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0DC6" w14:textId="77777777" w:rsidR="003F2C7E" w:rsidRPr="001A49B0" w:rsidRDefault="003F2C7E" w:rsidP="004B57E0">
      <w:pPr>
        <w:spacing w:after="0" w:line="240" w:lineRule="auto"/>
        <w:outlineLvl w:val="1"/>
        <w:rPr>
          <w:rFonts w:ascii="Arial" w:eastAsia="Times New Roman" w:hAnsi="Arial" w:cs="Arial"/>
          <w:b/>
          <w:bCs/>
          <w:sz w:val="28"/>
          <w:szCs w:val="28"/>
        </w:rPr>
      </w:pPr>
      <w:bookmarkStart w:id="0" w:name="section-5.3.5"/>
      <w:r w:rsidRPr="001A49B0">
        <w:rPr>
          <w:rFonts w:ascii="Arial" w:eastAsia="Times New Roman" w:hAnsi="Arial" w:cs="Arial"/>
          <w:b/>
          <w:bCs/>
          <w:sz w:val="28"/>
          <w:szCs w:val="28"/>
        </w:rPr>
        <w:t xml:space="preserve">Post-Tenure Review </w:t>
      </w:r>
      <w:r w:rsidR="000772E9" w:rsidRPr="001A49B0">
        <w:rPr>
          <w:rFonts w:ascii="Arial" w:eastAsia="Times New Roman" w:hAnsi="Arial" w:cs="Arial"/>
          <w:b/>
          <w:bCs/>
          <w:sz w:val="28"/>
          <w:szCs w:val="28"/>
        </w:rPr>
        <w:t xml:space="preserve">Implementation </w:t>
      </w:r>
      <w:r w:rsidRPr="001A49B0">
        <w:rPr>
          <w:rFonts w:ascii="Arial" w:eastAsia="Times New Roman" w:hAnsi="Arial" w:cs="Arial"/>
          <w:b/>
          <w:bCs/>
          <w:sz w:val="28"/>
          <w:szCs w:val="28"/>
        </w:rPr>
        <w:t xml:space="preserve">Guidelines </w:t>
      </w:r>
    </w:p>
    <w:p w14:paraId="52325B64" w14:textId="77777777" w:rsidR="004B57E0" w:rsidRPr="001A49B0" w:rsidRDefault="000772E9" w:rsidP="004B57E0">
      <w:pPr>
        <w:spacing w:after="0" w:line="240" w:lineRule="auto"/>
        <w:rPr>
          <w:rFonts w:ascii="Arial" w:eastAsia="Times New Roman" w:hAnsi="Arial" w:cs="Arial"/>
          <w:bCs/>
        </w:rPr>
      </w:pPr>
      <w:r w:rsidRPr="001A49B0">
        <w:rPr>
          <w:rFonts w:ascii="Arial" w:eastAsia="Times New Roman" w:hAnsi="Arial" w:cs="Arial"/>
          <w:bCs/>
        </w:rPr>
        <w:t xml:space="preserve">Office of the </w:t>
      </w:r>
      <w:r w:rsidR="00845553">
        <w:rPr>
          <w:rFonts w:ascii="Arial" w:eastAsia="Times New Roman" w:hAnsi="Arial" w:cs="Arial"/>
          <w:bCs/>
        </w:rPr>
        <w:t xml:space="preserve">Senior </w:t>
      </w:r>
      <w:r w:rsidRPr="001A49B0">
        <w:rPr>
          <w:rFonts w:ascii="Arial" w:eastAsia="Times New Roman" w:hAnsi="Arial" w:cs="Arial"/>
          <w:bCs/>
        </w:rPr>
        <w:t xml:space="preserve">Vice President and Provost </w:t>
      </w:r>
    </w:p>
    <w:p w14:paraId="70E8EBE8" w14:textId="77777777" w:rsidR="000772E9" w:rsidRPr="001A49B0" w:rsidRDefault="000772E9" w:rsidP="004B57E0">
      <w:pPr>
        <w:spacing w:after="0" w:line="240" w:lineRule="auto"/>
        <w:rPr>
          <w:rFonts w:ascii="Arial" w:eastAsia="Times New Roman" w:hAnsi="Arial" w:cs="Arial"/>
          <w:bCs/>
        </w:rPr>
      </w:pPr>
      <w:r w:rsidRPr="001A49B0">
        <w:rPr>
          <w:rFonts w:ascii="Arial" w:eastAsia="Times New Roman" w:hAnsi="Arial" w:cs="Arial"/>
          <w:bCs/>
        </w:rPr>
        <w:t xml:space="preserve">Iowa State University </w:t>
      </w:r>
    </w:p>
    <w:p w14:paraId="32AF28A8" w14:textId="77777777" w:rsidR="00D75063" w:rsidRPr="001A49B0" w:rsidRDefault="00D75063" w:rsidP="004B57E0">
      <w:pPr>
        <w:spacing w:after="0" w:line="240" w:lineRule="auto"/>
        <w:rPr>
          <w:rFonts w:ascii="Arial" w:eastAsia="Times New Roman" w:hAnsi="Arial" w:cs="Arial"/>
          <w:b/>
          <w:bCs/>
        </w:rPr>
      </w:pPr>
    </w:p>
    <w:p w14:paraId="04B774CD" w14:textId="77777777" w:rsidR="00145BD6" w:rsidRPr="001A49B0" w:rsidRDefault="00145BD6" w:rsidP="004B57E0">
      <w:pPr>
        <w:spacing w:after="0" w:line="240" w:lineRule="auto"/>
        <w:rPr>
          <w:rFonts w:ascii="Arial" w:eastAsia="Times New Roman" w:hAnsi="Arial" w:cs="Arial"/>
          <w:b/>
          <w:bCs/>
          <w:sz w:val="24"/>
          <w:szCs w:val="24"/>
        </w:rPr>
      </w:pPr>
      <w:r w:rsidRPr="001A49B0">
        <w:rPr>
          <w:rFonts w:ascii="Arial" w:eastAsia="Times New Roman" w:hAnsi="Arial" w:cs="Arial"/>
          <w:b/>
          <w:bCs/>
          <w:sz w:val="24"/>
          <w:szCs w:val="24"/>
        </w:rPr>
        <w:t>Overview</w:t>
      </w:r>
    </w:p>
    <w:p w14:paraId="0D087FB1" w14:textId="77777777" w:rsidR="00D75063" w:rsidRPr="001A49B0" w:rsidRDefault="00D75063" w:rsidP="004B57E0">
      <w:pPr>
        <w:spacing w:after="0" w:line="240" w:lineRule="auto"/>
        <w:rPr>
          <w:rFonts w:ascii="Arial" w:eastAsia="Times New Roman" w:hAnsi="Arial" w:cs="Arial"/>
          <w:bCs/>
        </w:rPr>
      </w:pPr>
    </w:p>
    <w:p w14:paraId="1A176B04" w14:textId="36FC6350" w:rsidR="0053197B" w:rsidRPr="001A49B0" w:rsidRDefault="0053197B" w:rsidP="004B57E0">
      <w:pPr>
        <w:spacing w:after="0" w:line="240" w:lineRule="auto"/>
        <w:rPr>
          <w:rFonts w:ascii="Arial" w:eastAsia="Times New Roman" w:hAnsi="Arial" w:cs="Arial"/>
          <w:bCs/>
        </w:rPr>
      </w:pPr>
      <w:r w:rsidRPr="001A49B0">
        <w:rPr>
          <w:rFonts w:ascii="Arial" w:eastAsia="Times New Roman" w:hAnsi="Arial" w:cs="Arial"/>
          <w:bCs/>
        </w:rPr>
        <w:t xml:space="preserve">These Post-Tenure Review Implementation Guidelines have been developed by the Office of the </w:t>
      </w:r>
      <w:r w:rsidR="00AD1487">
        <w:rPr>
          <w:rFonts w:ascii="Arial" w:eastAsia="Times New Roman" w:hAnsi="Arial" w:cs="Arial"/>
          <w:bCs/>
        </w:rPr>
        <w:t xml:space="preserve">Senior </w:t>
      </w:r>
      <w:r w:rsidRPr="001A49B0">
        <w:rPr>
          <w:rFonts w:ascii="Arial" w:eastAsia="Times New Roman" w:hAnsi="Arial" w:cs="Arial"/>
          <w:bCs/>
        </w:rPr>
        <w:t xml:space="preserve">Vice President and Provost to assist departments </w:t>
      </w:r>
      <w:r w:rsidR="009D71C1" w:rsidRPr="001A49B0">
        <w:rPr>
          <w:rFonts w:ascii="Arial" w:eastAsia="Times New Roman" w:hAnsi="Arial" w:cs="Arial"/>
          <w:bCs/>
        </w:rPr>
        <w:t xml:space="preserve">and colleges </w:t>
      </w:r>
      <w:r w:rsidR="00810004" w:rsidRPr="001A49B0">
        <w:rPr>
          <w:rFonts w:ascii="Arial" w:eastAsia="Times New Roman" w:hAnsi="Arial" w:cs="Arial"/>
          <w:bCs/>
        </w:rPr>
        <w:t xml:space="preserve">with the logistics of </w:t>
      </w:r>
      <w:r w:rsidR="009D71C1" w:rsidRPr="001A49B0">
        <w:rPr>
          <w:rFonts w:ascii="Arial" w:eastAsia="Times New Roman" w:hAnsi="Arial" w:cs="Arial"/>
          <w:bCs/>
        </w:rPr>
        <w:t xml:space="preserve">the </w:t>
      </w:r>
      <w:r w:rsidRPr="001A49B0">
        <w:rPr>
          <w:rFonts w:ascii="Arial" w:eastAsia="Times New Roman" w:hAnsi="Arial" w:cs="Arial"/>
          <w:bCs/>
        </w:rPr>
        <w:t xml:space="preserve">post-tenure review </w:t>
      </w:r>
      <w:r w:rsidR="009D71C1" w:rsidRPr="001A49B0">
        <w:rPr>
          <w:rFonts w:ascii="Arial" w:eastAsia="Times New Roman" w:hAnsi="Arial" w:cs="Arial"/>
          <w:bCs/>
        </w:rPr>
        <w:t xml:space="preserve">process </w:t>
      </w:r>
      <w:r w:rsidRPr="001A49B0">
        <w:rPr>
          <w:rFonts w:ascii="Arial" w:eastAsia="Times New Roman" w:hAnsi="Arial" w:cs="Arial"/>
          <w:bCs/>
        </w:rPr>
        <w:t>in accordance with the Post-Tenure Review Policy. Faculty, department chairs, and deans are responsible for familiarizing themselves with the full t</w:t>
      </w:r>
      <w:r w:rsidR="00810004" w:rsidRPr="001A49B0">
        <w:rPr>
          <w:rFonts w:ascii="Arial" w:eastAsia="Times New Roman" w:hAnsi="Arial" w:cs="Arial"/>
          <w:bCs/>
        </w:rPr>
        <w:t>ext of th</w:t>
      </w:r>
      <w:r w:rsidR="004447D2" w:rsidRPr="001A49B0">
        <w:rPr>
          <w:rFonts w:ascii="Arial" w:eastAsia="Times New Roman" w:hAnsi="Arial" w:cs="Arial"/>
          <w:bCs/>
        </w:rPr>
        <w:t>e r</w:t>
      </w:r>
      <w:r w:rsidR="001A49B0">
        <w:rPr>
          <w:rFonts w:ascii="Arial" w:eastAsia="Times New Roman" w:hAnsi="Arial" w:cs="Arial"/>
          <w:bCs/>
        </w:rPr>
        <w:t>e</w:t>
      </w:r>
      <w:r w:rsidR="004447D2" w:rsidRPr="001A49B0">
        <w:rPr>
          <w:rFonts w:ascii="Arial" w:eastAsia="Times New Roman" w:hAnsi="Arial" w:cs="Arial"/>
          <w:bCs/>
        </w:rPr>
        <w:t xml:space="preserve">vised </w:t>
      </w:r>
      <w:r w:rsidR="00810004" w:rsidRPr="001A49B0">
        <w:rPr>
          <w:rFonts w:ascii="Arial" w:eastAsia="Times New Roman" w:hAnsi="Arial" w:cs="Arial"/>
          <w:bCs/>
        </w:rPr>
        <w:t>policy (FH 5.3.</w:t>
      </w:r>
      <w:r w:rsidR="00D66B5D">
        <w:rPr>
          <w:rFonts w:ascii="Arial" w:eastAsia="Times New Roman" w:hAnsi="Arial" w:cs="Arial"/>
          <w:bCs/>
        </w:rPr>
        <w:t>4</w:t>
      </w:r>
      <w:r w:rsidR="00810004" w:rsidRPr="001A49B0">
        <w:rPr>
          <w:rFonts w:ascii="Arial" w:eastAsia="Times New Roman" w:hAnsi="Arial" w:cs="Arial"/>
          <w:bCs/>
        </w:rPr>
        <w:t xml:space="preserve">).  </w:t>
      </w:r>
    </w:p>
    <w:p w14:paraId="0F713765" w14:textId="77777777" w:rsidR="009D71C1" w:rsidRPr="001A49B0" w:rsidRDefault="009D71C1" w:rsidP="004B57E0">
      <w:pPr>
        <w:spacing w:after="0" w:line="240" w:lineRule="auto"/>
        <w:rPr>
          <w:rFonts w:ascii="Arial" w:eastAsia="Times New Roman" w:hAnsi="Arial" w:cs="Arial"/>
          <w:bCs/>
        </w:rPr>
      </w:pPr>
    </w:p>
    <w:p w14:paraId="0566E75A" w14:textId="7ED2C443" w:rsidR="0040651F" w:rsidRPr="001A49B0" w:rsidRDefault="0040651F" w:rsidP="004B57E0">
      <w:pPr>
        <w:spacing w:after="0" w:line="240" w:lineRule="auto"/>
        <w:rPr>
          <w:rFonts w:ascii="Arial" w:eastAsia="Times New Roman" w:hAnsi="Arial" w:cs="Arial"/>
        </w:rPr>
      </w:pPr>
      <w:r w:rsidRPr="001A49B0">
        <w:rPr>
          <w:rFonts w:ascii="Arial" w:eastAsia="Times New Roman" w:hAnsi="Arial" w:cs="Arial"/>
          <w:bCs/>
        </w:rPr>
        <w:t xml:space="preserve">The revised Post-Tenure Review Policy </w:t>
      </w:r>
      <w:r w:rsidRPr="001A49B0">
        <w:rPr>
          <w:rFonts w:ascii="Arial" w:hAnsi="Arial" w:cs="Arial"/>
        </w:rPr>
        <w:t>(</w:t>
      </w:r>
      <w:r w:rsidRPr="001A49B0">
        <w:rPr>
          <w:rFonts w:ascii="Arial" w:hAnsi="Arial" w:cs="Arial"/>
          <w:i/>
        </w:rPr>
        <w:t>F</w:t>
      </w:r>
      <w:r w:rsidR="00145BD6" w:rsidRPr="001A49B0">
        <w:rPr>
          <w:rFonts w:ascii="Arial" w:hAnsi="Arial" w:cs="Arial"/>
          <w:i/>
        </w:rPr>
        <w:t>aculty Handbook</w:t>
      </w:r>
      <w:r w:rsidR="00145BD6" w:rsidRPr="001A49B0">
        <w:rPr>
          <w:rFonts w:ascii="Arial" w:hAnsi="Arial" w:cs="Arial"/>
        </w:rPr>
        <w:t xml:space="preserve"> </w:t>
      </w:r>
      <w:r w:rsidRPr="001A49B0">
        <w:rPr>
          <w:rFonts w:ascii="Arial" w:eastAsia="Times New Roman" w:hAnsi="Arial" w:cs="Arial"/>
          <w:bCs/>
        </w:rPr>
        <w:t>5.3.</w:t>
      </w:r>
      <w:r w:rsidR="00D66B5D">
        <w:rPr>
          <w:rFonts w:ascii="Arial" w:eastAsia="Times New Roman" w:hAnsi="Arial" w:cs="Arial"/>
          <w:bCs/>
        </w:rPr>
        <w:t>4</w:t>
      </w:r>
      <w:r w:rsidRPr="001A49B0">
        <w:rPr>
          <w:rFonts w:ascii="Arial" w:eastAsia="Times New Roman" w:hAnsi="Arial" w:cs="Arial"/>
          <w:bCs/>
        </w:rPr>
        <w:t>) states that</w:t>
      </w:r>
      <w:r w:rsidRPr="001A49B0">
        <w:rPr>
          <w:rFonts w:ascii="Arial" w:eastAsia="Times New Roman" w:hAnsi="Arial" w:cs="Arial"/>
          <w:b/>
          <w:bCs/>
        </w:rPr>
        <w:t xml:space="preserve"> “</w:t>
      </w:r>
      <w:r w:rsidRPr="001A49B0">
        <w:rPr>
          <w:rFonts w:ascii="Arial" w:eastAsia="Times New Roman" w:hAnsi="Arial" w:cs="Arial"/>
          <w:bCs/>
        </w:rPr>
        <w:t>f</w:t>
      </w:r>
      <w:r w:rsidRPr="001A49B0">
        <w:rPr>
          <w:rFonts w:ascii="Arial" w:eastAsia="Times New Roman" w:hAnsi="Arial" w:cs="Arial"/>
        </w:rPr>
        <w:t xml:space="preserve">aculty in each department are charged with developing and implementing a plan for peer review of each tenured faculty member in the unit.”   This post-tenure review is </w:t>
      </w:r>
      <w:r w:rsidR="000772E9" w:rsidRPr="001A49B0">
        <w:rPr>
          <w:rFonts w:ascii="Arial" w:eastAsia="Times New Roman" w:hAnsi="Arial" w:cs="Arial"/>
        </w:rPr>
        <w:t xml:space="preserve">a peer-review process </w:t>
      </w:r>
      <w:r w:rsidRPr="001A49B0">
        <w:rPr>
          <w:rFonts w:ascii="Arial" w:eastAsia="Times New Roman" w:hAnsi="Arial" w:cs="Arial"/>
        </w:rPr>
        <w:t xml:space="preserve">meant to assess the quality of the faculty member's performance in the areas of teaching, research/creative activities, extension/professional practice, and institutional service as indicated in the faculty member’s position responsibility statement (PRS) in effect during the period of the review.   </w:t>
      </w:r>
      <w:r w:rsidR="000772E9" w:rsidRPr="001A49B0">
        <w:rPr>
          <w:rFonts w:ascii="Arial" w:eastAsia="Times New Roman" w:hAnsi="Arial" w:cs="Arial"/>
        </w:rPr>
        <w:t>This review</w:t>
      </w:r>
      <w:r w:rsidRPr="001A49B0">
        <w:rPr>
          <w:rFonts w:ascii="Arial" w:eastAsia="Times New Roman" w:hAnsi="Arial" w:cs="Arial"/>
        </w:rPr>
        <w:t xml:space="preserve"> must include an overall </w:t>
      </w:r>
      <w:r w:rsidR="000772E9" w:rsidRPr="001A49B0">
        <w:rPr>
          <w:rFonts w:ascii="Arial" w:eastAsia="Times New Roman" w:hAnsi="Arial" w:cs="Arial"/>
        </w:rPr>
        <w:t xml:space="preserve">assessment </w:t>
      </w:r>
      <w:r w:rsidRPr="001A49B0">
        <w:rPr>
          <w:rFonts w:ascii="Arial" w:eastAsia="Times New Roman" w:hAnsi="Arial" w:cs="Arial"/>
        </w:rPr>
        <w:t xml:space="preserve">of the faculty member’s performance: </w:t>
      </w:r>
      <w:r w:rsidRPr="001A49B0">
        <w:rPr>
          <w:rFonts w:ascii="Arial" w:eastAsia="Times New Roman" w:hAnsi="Arial" w:cs="Arial"/>
          <w:b/>
        </w:rPr>
        <w:t>meeting expectations</w:t>
      </w:r>
      <w:r w:rsidR="006E2CB5">
        <w:rPr>
          <w:rFonts w:ascii="Arial" w:eastAsia="Times New Roman" w:hAnsi="Arial" w:cs="Arial"/>
        </w:rPr>
        <w:t xml:space="preserve"> </w:t>
      </w:r>
      <w:r w:rsidRPr="001A49B0">
        <w:rPr>
          <w:rFonts w:ascii="Arial" w:eastAsia="Times New Roman" w:hAnsi="Arial" w:cs="Arial"/>
        </w:rPr>
        <w:t xml:space="preserve">or </w:t>
      </w:r>
      <w:r w:rsidRPr="001A49B0">
        <w:rPr>
          <w:rFonts w:ascii="Arial" w:eastAsia="Times New Roman" w:hAnsi="Arial" w:cs="Arial"/>
          <w:b/>
        </w:rPr>
        <w:t>below expectations</w:t>
      </w:r>
      <w:r w:rsidRPr="001A49B0">
        <w:rPr>
          <w:rFonts w:ascii="Arial" w:eastAsia="Times New Roman" w:hAnsi="Arial" w:cs="Arial"/>
        </w:rPr>
        <w:t xml:space="preserve">.  </w:t>
      </w:r>
      <w:r w:rsidR="000772E9" w:rsidRPr="001A49B0">
        <w:rPr>
          <w:rFonts w:ascii="Arial" w:eastAsia="Times New Roman" w:hAnsi="Arial" w:cs="Arial"/>
        </w:rPr>
        <w:t xml:space="preserve"> </w:t>
      </w:r>
      <w:r w:rsidR="00145BD6" w:rsidRPr="001A49B0">
        <w:rPr>
          <w:rFonts w:ascii="Arial" w:eastAsia="Times New Roman" w:hAnsi="Arial" w:cs="Arial"/>
        </w:rPr>
        <w:t>In addition, the review must result in acknowledgement of the faculty member’s c</w:t>
      </w:r>
      <w:r w:rsidRPr="001A49B0">
        <w:rPr>
          <w:rFonts w:ascii="Arial" w:eastAsia="Times New Roman" w:hAnsi="Arial" w:cs="Arial"/>
        </w:rPr>
        <w:t xml:space="preserve">ontributions and </w:t>
      </w:r>
      <w:r w:rsidR="001631A7">
        <w:rPr>
          <w:rFonts w:ascii="Arial" w:eastAsia="Times New Roman" w:hAnsi="Arial" w:cs="Arial"/>
        </w:rPr>
        <w:t xml:space="preserve">may </w:t>
      </w:r>
      <w:r w:rsidR="00145BD6" w:rsidRPr="001A49B0">
        <w:rPr>
          <w:rFonts w:ascii="Arial" w:eastAsia="Times New Roman" w:hAnsi="Arial" w:cs="Arial"/>
        </w:rPr>
        <w:t xml:space="preserve">provide </w:t>
      </w:r>
      <w:r w:rsidRPr="001A49B0">
        <w:rPr>
          <w:rFonts w:ascii="Arial" w:eastAsia="Times New Roman" w:hAnsi="Arial" w:cs="Arial"/>
        </w:rPr>
        <w:t>suggestions for future development</w:t>
      </w:r>
      <w:r w:rsidR="00145BD6" w:rsidRPr="001A49B0">
        <w:rPr>
          <w:rFonts w:ascii="Arial" w:eastAsia="Times New Roman" w:hAnsi="Arial" w:cs="Arial"/>
        </w:rPr>
        <w:t xml:space="preserve">.  </w:t>
      </w:r>
      <w:r w:rsidR="0053197B" w:rsidRPr="001A49B0">
        <w:rPr>
          <w:rFonts w:ascii="Arial" w:eastAsia="Times New Roman" w:hAnsi="Arial" w:cs="Arial"/>
        </w:rPr>
        <w:t xml:space="preserve"> </w:t>
      </w:r>
    </w:p>
    <w:p w14:paraId="57C60A03" w14:textId="77777777" w:rsidR="004B57E0" w:rsidRPr="001A49B0" w:rsidRDefault="004B57E0" w:rsidP="004B57E0">
      <w:pPr>
        <w:spacing w:after="0" w:line="240" w:lineRule="auto"/>
        <w:rPr>
          <w:rFonts w:ascii="Arial" w:eastAsia="Times New Roman" w:hAnsi="Arial" w:cs="Arial"/>
        </w:rPr>
      </w:pPr>
    </w:p>
    <w:p w14:paraId="637AF645" w14:textId="76C03DA4" w:rsidR="00F36D82" w:rsidRPr="001A49B0" w:rsidRDefault="00C400D3" w:rsidP="004B57E0">
      <w:pPr>
        <w:spacing w:after="0" w:line="240" w:lineRule="auto"/>
        <w:rPr>
          <w:rFonts w:ascii="Arial" w:eastAsia="Times New Roman" w:hAnsi="Arial" w:cs="Arial"/>
        </w:rPr>
      </w:pPr>
      <w:r w:rsidRPr="001A49B0">
        <w:rPr>
          <w:rFonts w:ascii="Arial" w:eastAsia="Times New Roman" w:hAnsi="Arial" w:cs="Arial"/>
        </w:rPr>
        <w:t>Each</w:t>
      </w:r>
      <w:r w:rsidR="00F36D82" w:rsidRPr="001A49B0">
        <w:rPr>
          <w:rFonts w:ascii="Arial" w:eastAsia="Times New Roman" w:hAnsi="Arial" w:cs="Arial"/>
        </w:rPr>
        <w:t xml:space="preserve"> department must ensure that it</w:t>
      </w:r>
      <w:r w:rsidRPr="001A49B0">
        <w:rPr>
          <w:rFonts w:ascii="Arial" w:eastAsia="Times New Roman" w:hAnsi="Arial" w:cs="Arial"/>
        </w:rPr>
        <w:t>s post-tenure-review policy clearly designates the fo</w:t>
      </w:r>
      <w:r w:rsidR="00F36D82" w:rsidRPr="001A49B0">
        <w:rPr>
          <w:rFonts w:ascii="Arial" w:eastAsia="Times New Roman" w:hAnsi="Arial" w:cs="Arial"/>
        </w:rPr>
        <w:t xml:space="preserve">llowing components:  the </w:t>
      </w:r>
      <w:r w:rsidRPr="001A49B0">
        <w:rPr>
          <w:rFonts w:ascii="Arial" w:eastAsia="Times New Roman" w:hAnsi="Arial" w:cs="Arial"/>
        </w:rPr>
        <w:t>participants</w:t>
      </w:r>
      <w:r w:rsidR="00F36D82" w:rsidRPr="001A49B0">
        <w:rPr>
          <w:rFonts w:ascii="Arial" w:eastAsia="Times New Roman" w:hAnsi="Arial" w:cs="Arial"/>
        </w:rPr>
        <w:t xml:space="preserve"> in the review process</w:t>
      </w:r>
      <w:r w:rsidRPr="001A49B0">
        <w:rPr>
          <w:rFonts w:ascii="Arial" w:eastAsia="Times New Roman" w:hAnsi="Arial" w:cs="Arial"/>
        </w:rPr>
        <w:t xml:space="preserve">; review procedures and timelines; materials to be reviewed by the departmental committee; and mechanisms for the faculty member to respond to the review.  </w:t>
      </w:r>
      <w:r w:rsidR="00F36D82" w:rsidRPr="001A49B0">
        <w:rPr>
          <w:rFonts w:ascii="Arial" w:eastAsia="Times New Roman" w:hAnsi="Arial" w:cs="Arial"/>
        </w:rPr>
        <w:t xml:space="preserve"> </w:t>
      </w:r>
      <w:r w:rsidR="00AD2F78" w:rsidRPr="001A49B0">
        <w:rPr>
          <w:rFonts w:ascii="Arial" w:eastAsia="Times New Roman" w:hAnsi="Arial" w:cs="Arial"/>
        </w:rPr>
        <w:t xml:space="preserve">With regard to materials, all faculty </w:t>
      </w:r>
      <w:r w:rsidR="0053197B" w:rsidRPr="001A49B0">
        <w:rPr>
          <w:rFonts w:ascii="Arial" w:eastAsia="Times New Roman" w:hAnsi="Arial" w:cs="Arial"/>
        </w:rPr>
        <w:t xml:space="preserve">are </w:t>
      </w:r>
      <w:r w:rsidR="0086677B" w:rsidRPr="001A49B0">
        <w:rPr>
          <w:rFonts w:ascii="Arial" w:eastAsia="Times New Roman" w:hAnsi="Arial" w:cs="Arial"/>
        </w:rPr>
        <w:t>required</w:t>
      </w:r>
      <w:r w:rsidR="00AD2F78" w:rsidRPr="001A49B0">
        <w:rPr>
          <w:rFonts w:ascii="Arial" w:eastAsia="Times New Roman" w:hAnsi="Arial" w:cs="Arial"/>
        </w:rPr>
        <w:t xml:space="preserve"> to submit </w:t>
      </w:r>
      <w:r w:rsidR="000772E9" w:rsidRPr="001A49B0">
        <w:rPr>
          <w:rFonts w:ascii="Arial" w:eastAsia="Times New Roman" w:hAnsi="Arial" w:cs="Arial"/>
        </w:rPr>
        <w:t xml:space="preserve">at a minimum </w:t>
      </w:r>
      <w:r w:rsidR="00AD2F78" w:rsidRPr="001A49B0">
        <w:rPr>
          <w:rFonts w:ascii="Arial" w:eastAsia="Times New Roman" w:hAnsi="Arial" w:cs="Arial"/>
        </w:rPr>
        <w:t>all P</w:t>
      </w:r>
      <w:r w:rsidR="004F1F99" w:rsidRPr="001A49B0">
        <w:rPr>
          <w:rFonts w:ascii="Arial" w:eastAsia="Times New Roman" w:hAnsi="Arial" w:cs="Arial"/>
        </w:rPr>
        <w:t xml:space="preserve">osition Responsibility Statements </w:t>
      </w:r>
      <w:r w:rsidR="004F1F99" w:rsidRPr="001A49B0">
        <w:rPr>
          <w:rFonts w:ascii="Arial" w:hAnsi="Arial" w:cs="Arial"/>
        </w:rPr>
        <w:t xml:space="preserve">relevant during the period under review, </w:t>
      </w:r>
      <w:r w:rsidR="0063592C">
        <w:rPr>
          <w:rFonts w:ascii="Arial" w:hAnsi="Arial" w:cs="Arial"/>
        </w:rPr>
        <w:t>a CV</w:t>
      </w:r>
      <w:r w:rsidR="004F1F99" w:rsidRPr="001A49B0">
        <w:rPr>
          <w:rFonts w:ascii="Arial" w:eastAsia="Times New Roman" w:hAnsi="Arial" w:cs="Arial"/>
        </w:rPr>
        <w:t xml:space="preserve"> </w:t>
      </w:r>
      <w:r w:rsidR="0063592C">
        <w:rPr>
          <w:rFonts w:ascii="Arial" w:hAnsi="Arial" w:cs="Arial"/>
        </w:rPr>
        <w:t xml:space="preserve">or other materials highlighting accomplishments during the post-tenure review period,  The review period shall cover the period since the last post tenure review, but no more than the last 7 years.  </w:t>
      </w:r>
      <w:r w:rsidR="004F1F99" w:rsidRPr="001A49B0">
        <w:rPr>
          <w:rFonts w:ascii="Arial" w:eastAsia="Times New Roman" w:hAnsi="Arial" w:cs="Arial"/>
        </w:rPr>
        <w:t xml:space="preserve">  </w:t>
      </w:r>
    </w:p>
    <w:p w14:paraId="7F46A575" w14:textId="77777777" w:rsidR="000772E9" w:rsidRPr="001A49B0" w:rsidRDefault="000772E9" w:rsidP="004B57E0">
      <w:pPr>
        <w:spacing w:after="0" w:line="240" w:lineRule="auto"/>
        <w:rPr>
          <w:rFonts w:ascii="Arial" w:eastAsia="Times New Roman" w:hAnsi="Arial" w:cs="Arial"/>
        </w:rPr>
      </w:pPr>
    </w:p>
    <w:p w14:paraId="54466506" w14:textId="77777777" w:rsidR="000772E9" w:rsidRPr="001A49B0" w:rsidRDefault="000772E9" w:rsidP="004B57E0">
      <w:pPr>
        <w:spacing w:after="0" w:line="240" w:lineRule="auto"/>
        <w:rPr>
          <w:rFonts w:ascii="Arial" w:eastAsia="Times New Roman" w:hAnsi="Arial" w:cs="Arial"/>
        </w:rPr>
      </w:pPr>
      <w:r w:rsidRPr="001A49B0">
        <w:rPr>
          <w:rFonts w:ascii="Arial" w:eastAsia="Times New Roman" w:hAnsi="Arial" w:cs="Arial"/>
        </w:rPr>
        <w:t xml:space="preserve">The post-tenure review process is a peer-review process and does not replace </w:t>
      </w:r>
      <w:r w:rsidR="00307A2C" w:rsidRPr="001A49B0">
        <w:rPr>
          <w:rFonts w:ascii="Arial" w:eastAsia="Times New Roman" w:hAnsi="Arial" w:cs="Arial"/>
        </w:rPr>
        <w:t xml:space="preserve">the </w:t>
      </w:r>
      <w:r w:rsidRPr="001A49B0">
        <w:rPr>
          <w:rFonts w:ascii="Arial" w:eastAsia="Times New Roman" w:hAnsi="Arial" w:cs="Arial"/>
        </w:rPr>
        <w:t xml:space="preserve">faculty member’s annual performance evaluation conducted by his/her department chair. </w:t>
      </w:r>
      <w:r w:rsidR="009B16CF" w:rsidRPr="001A49B0">
        <w:rPr>
          <w:rFonts w:ascii="Arial" w:eastAsia="Times New Roman" w:hAnsi="Arial" w:cs="Arial"/>
        </w:rPr>
        <w:t xml:space="preserve">Every faculty </w:t>
      </w:r>
      <w:r w:rsidR="00AD1487">
        <w:rPr>
          <w:rFonts w:ascii="Arial" w:eastAsia="Times New Roman" w:hAnsi="Arial" w:cs="Arial"/>
        </w:rPr>
        <w:t xml:space="preserve">member </w:t>
      </w:r>
      <w:r w:rsidR="009B16CF" w:rsidRPr="001A49B0">
        <w:rPr>
          <w:rFonts w:ascii="Arial" w:eastAsia="Times New Roman" w:hAnsi="Arial" w:cs="Arial"/>
        </w:rPr>
        <w:t xml:space="preserve">should receive an annual performance evaluation by his/her department chair regardless of other peer-reviews underway, e.g., preliminary review, promotion and tenure review, post-tenure review, etc. </w:t>
      </w:r>
    </w:p>
    <w:p w14:paraId="2B9E8A32" w14:textId="77777777" w:rsidR="006C1070" w:rsidRPr="001A49B0" w:rsidRDefault="006C1070" w:rsidP="004B57E0">
      <w:pPr>
        <w:spacing w:after="0" w:line="240" w:lineRule="auto"/>
        <w:rPr>
          <w:rFonts w:ascii="Arial" w:eastAsia="Times New Roman" w:hAnsi="Arial" w:cs="Arial"/>
        </w:rPr>
      </w:pPr>
    </w:p>
    <w:p w14:paraId="7C287308" w14:textId="77777777" w:rsidR="00145BD6" w:rsidRPr="001A49B0" w:rsidRDefault="00C400D3" w:rsidP="004B57E0">
      <w:pPr>
        <w:spacing w:after="0" w:line="240" w:lineRule="auto"/>
        <w:rPr>
          <w:rFonts w:ascii="Arial" w:hAnsi="Arial" w:cs="Arial"/>
          <w:b/>
          <w:sz w:val="24"/>
          <w:szCs w:val="24"/>
        </w:rPr>
      </w:pPr>
      <w:r w:rsidRPr="001A49B0">
        <w:rPr>
          <w:rFonts w:ascii="Arial" w:hAnsi="Arial" w:cs="Arial"/>
          <w:b/>
          <w:sz w:val="24"/>
          <w:szCs w:val="24"/>
        </w:rPr>
        <w:t>Frequency</w:t>
      </w:r>
      <w:r w:rsidR="00145BD6" w:rsidRPr="001A49B0">
        <w:rPr>
          <w:rFonts w:ascii="Arial" w:hAnsi="Arial" w:cs="Arial"/>
          <w:b/>
          <w:sz w:val="24"/>
          <w:szCs w:val="24"/>
        </w:rPr>
        <w:t xml:space="preserve">   </w:t>
      </w:r>
    </w:p>
    <w:p w14:paraId="36D1F610" w14:textId="77777777" w:rsidR="00D75063" w:rsidRPr="001A49B0" w:rsidRDefault="00D75063" w:rsidP="004B57E0">
      <w:pPr>
        <w:spacing w:after="0" w:line="240" w:lineRule="auto"/>
        <w:rPr>
          <w:rFonts w:ascii="Arial" w:hAnsi="Arial" w:cs="Arial"/>
        </w:rPr>
      </w:pPr>
    </w:p>
    <w:p w14:paraId="2FD99CE7" w14:textId="365D3045" w:rsidR="00145BD6" w:rsidRPr="001A49B0" w:rsidRDefault="006C1070" w:rsidP="004B57E0">
      <w:pPr>
        <w:spacing w:after="0" w:line="240" w:lineRule="auto"/>
        <w:rPr>
          <w:rFonts w:ascii="Arial" w:eastAsia="Times New Roman" w:hAnsi="Arial" w:cs="Arial"/>
          <w:b/>
          <w:bCs/>
        </w:rPr>
      </w:pPr>
      <w:r w:rsidRPr="001A49B0">
        <w:rPr>
          <w:rFonts w:ascii="Arial" w:hAnsi="Arial" w:cs="Arial"/>
        </w:rPr>
        <w:t>All tenured faculty members must undergo p</w:t>
      </w:r>
      <w:r w:rsidR="00F36D82" w:rsidRPr="001A49B0">
        <w:rPr>
          <w:rFonts w:ascii="Arial" w:hAnsi="Arial" w:cs="Arial"/>
        </w:rPr>
        <w:t xml:space="preserve">ost-tenure review </w:t>
      </w:r>
      <w:r w:rsidR="00145BD6" w:rsidRPr="001A49B0">
        <w:rPr>
          <w:rFonts w:ascii="Arial" w:hAnsi="Arial" w:cs="Arial"/>
        </w:rPr>
        <w:t xml:space="preserve">at least every seven years.   At the faculty member’s request it </w:t>
      </w:r>
      <w:r w:rsidR="00F36D82" w:rsidRPr="001A49B0">
        <w:rPr>
          <w:rFonts w:ascii="Arial" w:hAnsi="Arial" w:cs="Arial"/>
        </w:rPr>
        <w:t xml:space="preserve">can be scheduled earlier, but no fewer than </w:t>
      </w:r>
      <w:r w:rsidR="00145BD6" w:rsidRPr="001A49B0">
        <w:rPr>
          <w:rFonts w:ascii="Arial" w:hAnsi="Arial" w:cs="Arial"/>
        </w:rPr>
        <w:t xml:space="preserve">five years from the last review.  </w:t>
      </w:r>
      <w:r w:rsidR="00F36D82" w:rsidRPr="001A49B0">
        <w:rPr>
          <w:rFonts w:ascii="Arial" w:hAnsi="Arial" w:cs="Arial"/>
        </w:rPr>
        <w:t xml:space="preserve"> </w:t>
      </w:r>
      <w:r w:rsidR="00145BD6" w:rsidRPr="001A49B0">
        <w:rPr>
          <w:rFonts w:ascii="Arial" w:hAnsi="Arial" w:cs="Arial"/>
        </w:rPr>
        <w:t xml:space="preserve">If </w:t>
      </w:r>
      <w:r w:rsidR="00F36D82" w:rsidRPr="001A49B0">
        <w:rPr>
          <w:rFonts w:ascii="Arial" w:hAnsi="Arial" w:cs="Arial"/>
        </w:rPr>
        <w:t xml:space="preserve">a </w:t>
      </w:r>
      <w:r w:rsidR="00C400D3" w:rsidRPr="001A49B0">
        <w:rPr>
          <w:rFonts w:ascii="Arial" w:hAnsi="Arial" w:cs="Arial"/>
        </w:rPr>
        <w:t xml:space="preserve">faculty member receives </w:t>
      </w:r>
      <w:r w:rsidR="00F36D82" w:rsidRPr="001A49B0">
        <w:rPr>
          <w:rFonts w:ascii="Arial" w:hAnsi="Arial" w:cs="Arial"/>
        </w:rPr>
        <w:t xml:space="preserve">an </w:t>
      </w:r>
      <w:r w:rsidR="00C400D3" w:rsidRPr="001A49B0">
        <w:rPr>
          <w:rFonts w:ascii="Arial" w:hAnsi="Arial" w:cs="Arial"/>
        </w:rPr>
        <w:t xml:space="preserve">unsatisfactory annual </w:t>
      </w:r>
      <w:r w:rsidR="00EB5502" w:rsidRPr="001A49B0">
        <w:rPr>
          <w:rFonts w:ascii="Arial" w:hAnsi="Arial" w:cs="Arial"/>
        </w:rPr>
        <w:t xml:space="preserve">performance </w:t>
      </w:r>
      <w:r w:rsidR="00C400D3" w:rsidRPr="001A49B0">
        <w:rPr>
          <w:rFonts w:ascii="Arial" w:hAnsi="Arial" w:cs="Arial"/>
        </w:rPr>
        <w:t xml:space="preserve">review in two consecutive years, a post-tenure </w:t>
      </w:r>
      <w:bookmarkStart w:id="1" w:name="_GoBack"/>
      <w:bookmarkEnd w:id="1"/>
      <w:r w:rsidR="00C400D3" w:rsidRPr="001A49B0">
        <w:rPr>
          <w:rFonts w:ascii="Arial" w:hAnsi="Arial" w:cs="Arial"/>
        </w:rPr>
        <w:lastRenderedPageBreak/>
        <w:t xml:space="preserve">review will be required </w:t>
      </w:r>
      <w:r w:rsidR="00BC485A" w:rsidRPr="001A49B0">
        <w:rPr>
          <w:rFonts w:ascii="Arial" w:hAnsi="Arial" w:cs="Arial"/>
        </w:rPr>
        <w:t>during the</w:t>
      </w:r>
      <w:r w:rsidR="00CE2430" w:rsidRPr="001A49B0">
        <w:rPr>
          <w:rFonts w:ascii="Arial" w:hAnsi="Arial" w:cs="Arial"/>
        </w:rPr>
        <w:t xml:space="preserve"> following</w:t>
      </w:r>
      <w:r w:rsidR="00BC485A" w:rsidRPr="001A49B0">
        <w:rPr>
          <w:rFonts w:ascii="Arial" w:hAnsi="Arial" w:cs="Arial"/>
        </w:rPr>
        <w:t xml:space="preserve"> academic year </w:t>
      </w:r>
      <w:r w:rsidR="00C400D3" w:rsidRPr="001A49B0">
        <w:rPr>
          <w:rFonts w:ascii="Arial" w:hAnsi="Arial" w:cs="Arial"/>
        </w:rPr>
        <w:t xml:space="preserve">(see </w:t>
      </w:r>
      <w:bookmarkStart w:id="2" w:name="section-5.3.5.1"/>
      <w:r w:rsidR="00C400D3" w:rsidRPr="001A49B0">
        <w:rPr>
          <w:rFonts w:ascii="Arial" w:hAnsi="Arial" w:cs="Arial"/>
          <w:i/>
        </w:rPr>
        <w:t>F</w:t>
      </w:r>
      <w:r w:rsidR="00EB5502" w:rsidRPr="001A49B0">
        <w:rPr>
          <w:rFonts w:ascii="Arial" w:hAnsi="Arial" w:cs="Arial"/>
          <w:i/>
        </w:rPr>
        <w:t>aculty Handbook</w:t>
      </w:r>
      <w:r w:rsidR="00EB5502" w:rsidRPr="001A49B0">
        <w:rPr>
          <w:rFonts w:ascii="Arial" w:hAnsi="Arial" w:cs="Arial"/>
        </w:rPr>
        <w:t xml:space="preserve"> </w:t>
      </w:r>
      <w:r w:rsidR="00145BD6" w:rsidRPr="001A49B0">
        <w:rPr>
          <w:rFonts w:ascii="Arial" w:eastAsia="Times New Roman" w:hAnsi="Arial" w:cs="Arial"/>
          <w:bCs/>
        </w:rPr>
        <w:t>5.3.</w:t>
      </w:r>
      <w:r w:rsidR="00D66B5D">
        <w:rPr>
          <w:rFonts w:ascii="Arial" w:eastAsia="Times New Roman" w:hAnsi="Arial" w:cs="Arial"/>
          <w:bCs/>
        </w:rPr>
        <w:t>4</w:t>
      </w:r>
      <w:r w:rsidR="00145BD6" w:rsidRPr="001A49B0">
        <w:rPr>
          <w:rFonts w:ascii="Arial" w:eastAsia="Times New Roman" w:hAnsi="Arial" w:cs="Arial"/>
          <w:bCs/>
        </w:rPr>
        <w:t>.1</w:t>
      </w:r>
      <w:r w:rsidR="00C400D3" w:rsidRPr="001A49B0">
        <w:rPr>
          <w:rFonts w:ascii="Arial" w:eastAsia="Times New Roman" w:hAnsi="Arial" w:cs="Arial"/>
          <w:bCs/>
        </w:rPr>
        <w:t>).</w:t>
      </w:r>
      <w:r w:rsidR="00C400D3" w:rsidRPr="001A49B0">
        <w:rPr>
          <w:rFonts w:ascii="Arial" w:eastAsia="Times New Roman" w:hAnsi="Arial" w:cs="Arial"/>
          <w:b/>
          <w:bCs/>
        </w:rPr>
        <w:t xml:space="preserve">  </w:t>
      </w:r>
      <w:r w:rsidR="00145BD6" w:rsidRPr="001A49B0">
        <w:rPr>
          <w:rFonts w:ascii="Arial" w:eastAsia="Times New Roman" w:hAnsi="Arial" w:cs="Arial"/>
          <w:b/>
          <w:bCs/>
        </w:rPr>
        <w:t xml:space="preserve"> </w:t>
      </w:r>
      <w:bookmarkEnd w:id="2"/>
      <w:r w:rsidRPr="001A49B0">
        <w:rPr>
          <w:rFonts w:ascii="Arial" w:eastAsia="Times New Roman" w:hAnsi="Arial" w:cs="Arial"/>
          <w:b/>
          <w:bCs/>
        </w:rPr>
        <w:t xml:space="preserve"> </w:t>
      </w:r>
    </w:p>
    <w:p w14:paraId="4A6522A2" w14:textId="77777777" w:rsidR="006C1070" w:rsidRPr="001A49B0" w:rsidRDefault="006C1070" w:rsidP="004B57E0">
      <w:pPr>
        <w:spacing w:after="0" w:line="240" w:lineRule="auto"/>
        <w:rPr>
          <w:rFonts w:ascii="Arial" w:eastAsia="Times New Roman" w:hAnsi="Arial" w:cs="Arial"/>
          <w:b/>
          <w:bCs/>
        </w:rPr>
      </w:pPr>
    </w:p>
    <w:p w14:paraId="24EE7D17" w14:textId="5D1BB0C5" w:rsidR="00BE5D54" w:rsidRPr="001A49B0" w:rsidRDefault="006C1070">
      <w:pPr>
        <w:spacing w:before="75" w:after="150" w:line="240" w:lineRule="auto"/>
        <w:rPr>
          <w:rFonts w:ascii="Arial" w:eastAsia="Times New Roman" w:hAnsi="Arial" w:cs="Arial"/>
        </w:rPr>
      </w:pPr>
      <w:r w:rsidRPr="001A49B0">
        <w:rPr>
          <w:rFonts w:ascii="Arial" w:eastAsia="Times New Roman" w:hAnsi="Arial" w:cs="Arial"/>
          <w:bCs/>
        </w:rPr>
        <w:t xml:space="preserve">The </w:t>
      </w:r>
      <w:r w:rsidR="007C71F2" w:rsidRPr="001A49B0">
        <w:rPr>
          <w:rFonts w:ascii="Arial" w:eastAsia="Times New Roman" w:hAnsi="Arial" w:cs="Arial"/>
          <w:bCs/>
        </w:rPr>
        <w:t xml:space="preserve">policy exempts the </w:t>
      </w:r>
      <w:r w:rsidRPr="001A49B0">
        <w:rPr>
          <w:rFonts w:ascii="Arial" w:eastAsia="Times New Roman" w:hAnsi="Arial" w:cs="Arial"/>
          <w:bCs/>
        </w:rPr>
        <w:t>following tenured faculty from their scheduled post-tenure review in the following circumstances:  1) they are being reviewed for promotion to</w:t>
      </w:r>
      <w:r w:rsidR="00162A90">
        <w:rPr>
          <w:rFonts w:ascii="Arial" w:eastAsia="Times New Roman" w:hAnsi="Arial" w:cs="Arial"/>
          <w:bCs/>
        </w:rPr>
        <w:t xml:space="preserve"> a higher rank that same year; </w:t>
      </w:r>
      <w:r w:rsidR="0086677B" w:rsidRPr="001A49B0">
        <w:rPr>
          <w:rFonts w:ascii="Arial" w:hAnsi="Arial" w:cs="Arial"/>
        </w:rPr>
        <w:t xml:space="preserve">2) they are within one year of announced retirement or are on phased retirement, or 3) they are faculty members who serve as department chair or whose title contains the term president, </w:t>
      </w:r>
      <w:r w:rsidR="00656605">
        <w:rPr>
          <w:rFonts w:ascii="Arial" w:hAnsi="Arial" w:cs="Arial"/>
        </w:rPr>
        <w:t xml:space="preserve">senior vice president and </w:t>
      </w:r>
      <w:r w:rsidR="0086677B" w:rsidRPr="001A49B0">
        <w:rPr>
          <w:rFonts w:ascii="Arial" w:hAnsi="Arial" w:cs="Arial"/>
        </w:rPr>
        <w:t>provost, or dean.</w:t>
      </w:r>
      <w:r w:rsidR="00044DE6" w:rsidRPr="001A49B0">
        <w:rPr>
          <w:rFonts w:ascii="Arial" w:hAnsi="Arial" w:cs="Arial"/>
        </w:rPr>
        <w:t xml:space="preserve">   In order to qualify for the exemption under (2), the </w:t>
      </w:r>
      <w:r w:rsidR="00A63D24" w:rsidRPr="001A49B0">
        <w:rPr>
          <w:rFonts w:ascii="Arial" w:hAnsi="Arial" w:cs="Arial"/>
        </w:rPr>
        <w:t xml:space="preserve">department must have approved the </w:t>
      </w:r>
      <w:r w:rsidR="00044DE6" w:rsidRPr="001A49B0">
        <w:rPr>
          <w:rFonts w:ascii="Arial" w:hAnsi="Arial" w:cs="Arial"/>
        </w:rPr>
        <w:t>retirement plan.</w:t>
      </w:r>
    </w:p>
    <w:p w14:paraId="6C41A5D5" w14:textId="77777777" w:rsidR="00D75063" w:rsidRPr="001A49B0" w:rsidRDefault="00D75063" w:rsidP="004B57E0">
      <w:pPr>
        <w:spacing w:after="0" w:line="240" w:lineRule="auto"/>
        <w:rPr>
          <w:rFonts w:ascii="Arial" w:eastAsia="Times New Roman" w:hAnsi="Arial" w:cs="Arial"/>
          <w:b/>
          <w:sz w:val="24"/>
          <w:szCs w:val="24"/>
        </w:rPr>
      </w:pPr>
    </w:p>
    <w:p w14:paraId="2D83CB59" w14:textId="77777777" w:rsidR="004B57E0" w:rsidRPr="001A49B0" w:rsidRDefault="004B57E0" w:rsidP="004B57E0">
      <w:pPr>
        <w:spacing w:after="0" w:line="240" w:lineRule="auto"/>
        <w:rPr>
          <w:rFonts w:ascii="Arial" w:eastAsia="Times New Roman" w:hAnsi="Arial" w:cs="Arial"/>
          <w:b/>
          <w:sz w:val="24"/>
          <w:szCs w:val="24"/>
        </w:rPr>
      </w:pPr>
      <w:r w:rsidRPr="001A49B0">
        <w:rPr>
          <w:rFonts w:ascii="Arial" w:eastAsia="Times New Roman" w:hAnsi="Arial" w:cs="Arial"/>
          <w:b/>
          <w:sz w:val="24"/>
          <w:szCs w:val="24"/>
        </w:rPr>
        <w:t xml:space="preserve">Outcomes </w:t>
      </w:r>
    </w:p>
    <w:p w14:paraId="341CEF9F" w14:textId="77777777" w:rsidR="00D75063" w:rsidRPr="001A49B0" w:rsidRDefault="00D75063" w:rsidP="004B57E0">
      <w:pPr>
        <w:spacing w:after="0" w:line="240" w:lineRule="auto"/>
        <w:rPr>
          <w:rFonts w:ascii="Arial" w:eastAsia="Times New Roman" w:hAnsi="Arial" w:cs="Arial"/>
        </w:rPr>
      </w:pPr>
    </w:p>
    <w:p w14:paraId="55217BE1" w14:textId="77777777" w:rsidR="00EB5502" w:rsidRPr="001A49B0" w:rsidRDefault="006E2CB5" w:rsidP="006E2CB5">
      <w:pPr>
        <w:spacing w:after="0" w:line="240" w:lineRule="auto"/>
        <w:rPr>
          <w:rFonts w:ascii="Arial" w:eastAsia="Times New Roman" w:hAnsi="Arial" w:cs="Arial"/>
        </w:rPr>
      </w:pPr>
      <w:r>
        <w:rPr>
          <w:rFonts w:ascii="Arial" w:eastAsia="Times New Roman" w:hAnsi="Arial" w:cs="Arial"/>
        </w:rPr>
        <w:t xml:space="preserve">In </w:t>
      </w:r>
      <w:r w:rsidR="00EE299E" w:rsidRPr="001A49B0">
        <w:rPr>
          <w:rFonts w:ascii="Arial" w:eastAsia="Times New Roman" w:hAnsi="Arial" w:cs="Arial"/>
        </w:rPr>
        <w:t>m</w:t>
      </w:r>
      <w:r w:rsidR="004B57E0" w:rsidRPr="001A49B0">
        <w:rPr>
          <w:rFonts w:ascii="Arial" w:eastAsia="Times New Roman" w:hAnsi="Arial" w:cs="Arial"/>
        </w:rPr>
        <w:t xml:space="preserve">ost </w:t>
      </w:r>
      <w:r>
        <w:rPr>
          <w:rFonts w:ascii="Arial" w:eastAsia="Times New Roman" w:hAnsi="Arial" w:cs="Arial"/>
        </w:rPr>
        <w:t xml:space="preserve">post tenure review cases, </w:t>
      </w:r>
      <w:r w:rsidR="004B57E0" w:rsidRPr="001A49B0">
        <w:rPr>
          <w:rFonts w:ascii="Arial" w:eastAsia="Times New Roman" w:hAnsi="Arial" w:cs="Arial"/>
        </w:rPr>
        <w:t xml:space="preserve">faculty </w:t>
      </w:r>
      <w:r>
        <w:rPr>
          <w:rFonts w:ascii="Arial" w:eastAsia="Times New Roman" w:hAnsi="Arial" w:cs="Arial"/>
        </w:rPr>
        <w:t xml:space="preserve">are found to be </w:t>
      </w:r>
      <w:r w:rsidR="004B57E0" w:rsidRPr="001A49B0">
        <w:rPr>
          <w:rFonts w:ascii="Arial" w:eastAsia="Times New Roman" w:hAnsi="Arial" w:cs="Arial"/>
          <w:i/>
        </w:rPr>
        <w:t>meeting expectations</w:t>
      </w:r>
      <w:r w:rsidR="004B57E0" w:rsidRPr="001A49B0">
        <w:rPr>
          <w:rFonts w:ascii="Arial" w:eastAsia="Times New Roman" w:hAnsi="Arial" w:cs="Arial"/>
        </w:rPr>
        <w:t xml:space="preserve"> for their position</w:t>
      </w:r>
      <w:r>
        <w:rPr>
          <w:rFonts w:ascii="Arial" w:eastAsia="Times New Roman" w:hAnsi="Arial" w:cs="Arial"/>
        </w:rPr>
        <w:t xml:space="preserve">. </w:t>
      </w:r>
      <w:r w:rsidR="00EE299E" w:rsidRPr="001A49B0">
        <w:rPr>
          <w:rFonts w:ascii="Arial" w:eastAsia="Times New Roman" w:hAnsi="Arial" w:cs="Arial"/>
        </w:rPr>
        <w:t xml:space="preserve"> </w:t>
      </w:r>
      <w:r>
        <w:rPr>
          <w:rFonts w:ascii="Arial" w:eastAsia="Times New Roman" w:hAnsi="Arial" w:cs="Arial"/>
        </w:rPr>
        <w:t>However, i</w:t>
      </w:r>
      <w:r w:rsidR="00EE299E" w:rsidRPr="001A49B0">
        <w:rPr>
          <w:rFonts w:ascii="Arial" w:eastAsia="Times New Roman" w:hAnsi="Arial" w:cs="Arial"/>
        </w:rPr>
        <w:t>n some cases</w:t>
      </w:r>
      <w:r w:rsidR="004B57E0" w:rsidRPr="001A49B0">
        <w:rPr>
          <w:rFonts w:ascii="Arial" w:eastAsia="Times New Roman" w:hAnsi="Arial" w:cs="Arial"/>
        </w:rPr>
        <w:t xml:space="preserve"> a faculty member may be </w:t>
      </w:r>
      <w:r>
        <w:rPr>
          <w:rFonts w:ascii="Arial" w:eastAsia="Times New Roman" w:hAnsi="Arial" w:cs="Arial"/>
        </w:rPr>
        <w:t xml:space="preserve">found to be </w:t>
      </w:r>
      <w:r w:rsidR="004B57E0" w:rsidRPr="001A49B0">
        <w:rPr>
          <w:rFonts w:ascii="Arial" w:eastAsia="Times New Roman" w:hAnsi="Arial" w:cs="Arial"/>
        </w:rPr>
        <w:t xml:space="preserve">performing </w:t>
      </w:r>
      <w:r w:rsidR="00F14151" w:rsidRPr="001A49B0">
        <w:rPr>
          <w:rFonts w:ascii="Arial" w:eastAsia="Times New Roman" w:hAnsi="Arial" w:cs="Arial"/>
          <w:i/>
        </w:rPr>
        <w:t>below</w:t>
      </w:r>
      <w:r w:rsidR="00F14151" w:rsidRPr="001A49B0">
        <w:rPr>
          <w:rFonts w:ascii="Arial" w:eastAsia="Times New Roman" w:hAnsi="Arial" w:cs="Arial"/>
        </w:rPr>
        <w:t xml:space="preserve"> </w:t>
      </w:r>
      <w:r w:rsidR="00F36D82" w:rsidRPr="001A49B0">
        <w:rPr>
          <w:rFonts w:ascii="Arial" w:eastAsia="Times New Roman" w:hAnsi="Arial" w:cs="Arial"/>
          <w:i/>
        </w:rPr>
        <w:t>expectations</w:t>
      </w:r>
      <w:r>
        <w:rPr>
          <w:rFonts w:ascii="Arial" w:eastAsia="Times New Roman" w:hAnsi="Arial" w:cs="Arial"/>
        </w:rPr>
        <w:t xml:space="preserve">.  In these cases </w:t>
      </w:r>
      <w:r w:rsidR="00F14151" w:rsidRPr="001A49B0">
        <w:rPr>
          <w:rFonts w:ascii="Arial" w:eastAsia="Times New Roman" w:hAnsi="Arial" w:cs="Arial"/>
        </w:rPr>
        <w:t xml:space="preserve">an </w:t>
      </w:r>
      <w:r w:rsidR="00C400D3" w:rsidRPr="001A49B0">
        <w:rPr>
          <w:rFonts w:ascii="Arial" w:eastAsia="Times New Roman" w:hAnsi="Arial" w:cs="Arial"/>
        </w:rPr>
        <w:t>action plan is necessary</w:t>
      </w:r>
      <w:r w:rsidR="00F14151" w:rsidRPr="001A49B0">
        <w:rPr>
          <w:rFonts w:ascii="Arial" w:eastAsia="Times New Roman" w:hAnsi="Arial" w:cs="Arial"/>
        </w:rPr>
        <w:t xml:space="preserve">.  </w:t>
      </w:r>
      <w:r w:rsidR="003E5228" w:rsidRPr="001A49B0">
        <w:rPr>
          <w:rFonts w:ascii="Arial" w:eastAsia="Times New Roman" w:hAnsi="Arial" w:cs="Arial"/>
        </w:rPr>
        <w:t xml:space="preserve">In some cases, the review committee may determine that </w:t>
      </w:r>
      <w:r w:rsidR="00CC3104" w:rsidRPr="001A49B0">
        <w:rPr>
          <w:rFonts w:ascii="Arial" w:eastAsia="Times New Roman" w:hAnsi="Arial" w:cs="Arial"/>
        </w:rPr>
        <w:t xml:space="preserve">the faculty member </w:t>
      </w:r>
      <w:r w:rsidR="009D71C1" w:rsidRPr="001A49B0">
        <w:rPr>
          <w:rFonts w:ascii="Arial" w:eastAsia="Times New Roman" w:hAnsi="Arial" w:cs="Arial"/>
        </w:rPr>
        <w:t>is</w:t>
      </w:r>
      <w:r w:rsidR="003E5228" w:rsidRPr="001A49B0">
        <w:rPr>
          <w:rFonts w:ascii="Arial" w:eastAsia="Times New Roman" w:hAnsi="Arial" w:cs="Arial"/>
        </w:rPr>
        <w:t xml:space="preserve"> </w:t>
      </w:r>
      <w:r w:rsidR="00314201">
        <w:rPr>
          <w:rFonts w:ascii="Arial" w:eastAsia="Times New Roman" w:hAnsi="Arial" w:cs="Arial"/>
        </w:rPr>
        <w:t>w</w:t>
      </w:r>
      <w:r w:rsidR="00CC3104" w:rsidRPr="001A49B0">
        <w:rPr>
          <w:rFonts w:ascii="Arial" w:eastAsia="Times New Roman" w:hAnsi="Arial" w:cs="Arial"/>
        </w:rPr>
        <w:t xml:space="preserve">orking </w:t>
      </w:r>
      <w:r w:rsidR="0086677B" w:rsidRPr="001A49B0">
        <w:rPr>
          <w:rFonts w:ascii="Arial" w:eastAsia="Times New Roman" w:hAnsi="Arial" w:cs="Arial"/>
          <w:i/>
        </w:rPr>
        <w:t>below expectations</w:t>
      </w:r>
      <w:r w:rsidR="003E5228" w:rsidRPr="001A49B0">
        <w:rPr>
          <w:rFonts w:ascii="Arial" w:eastAsia="Times New Roman" w:hAnsi="Arial" w:cs="Arial"/>
        </w:rPr>
        <w:t xml:space="preserve"> overall.  In other</w:t>
      </w:r>
      <w:r w:rsidR="00CC3104" w:rsidRPr="001A49B0">
        <w:rPr>
          <w:rFonts w:ascii="Arial" w:eastAsia="Times New Roman" w:hAnsi="Arial" w:cs="Arial"/>
        </w:rPr>
        <w:t xml:space="preserve"> cases, </w:t>
      </w:r>
      <w:r w:rsidR="003E5228" w:rsidRPr="001A49B0">
        <w:rPr>
          <w:rFonts w:ascii="Arial" w:eastAsia="Times New Roman" w:hAnsi="Arial" w:cs="Arial"/>
        </w:rPr>
        <w:t xml:space="preserve">the </w:t>
      </w:r>
      <w:r w:rsidR="00CC3104" w:rsidRPr="001A49B0">
        <w:rPr>
          <w:rFonts w:ascii="Arial" w:eastAsia="Times New Roman" w:hAnsi="Arial" w:cs="Arial"/>
        </w:rPr>
        <w:t xml:space="preserve">faculty member may be deemed to be </w:t>
      </w:r>
      <w:r w:rsidR="00CC3104" w:rsidRPr="001A49B0">
        <w:rPr>
          <w:rFonts w:ascii="Arial" w:eastAsia="Times New Roman" w:hAnsi="Arial" w:cs="Arial"/>
          <w:i/>
        </w:rPr>
        <w:t>meeting expectations</w:t>
      </w:r>
      <w:r w:rsidR="00CC3104" w:rsidRPr="001A49B0">
        <w:rPr>
          <w:rFonts w:ascii="Arial" w:eastAsia="Times New Roman" w:hAnsi="Arial" w:cs="Arial"/>
        </w:rPr>
        <w:t xml:space="preserve"> overall, but may have an area </w:t>
      </w:r>
      <w:r w:rsidR="003E5228" w:rsidRPr="001A49B0">
        <w:rPr>
          <w:rFonts w:ascii="Arial" w:eastAsia="Times New Roman" w:hAnsi="Arial" w:cs="Arial"/>
        </w:rPr>
        <w:t xml:space="preserve">of the PRS </w:t>
      </w:r>
      <w:r w:rsidR="00CC3104" w:rsidRPr="001A49B0">
        <w:rPr>
          <w:rFonts w:ascii="Arial" w:eastAsia="Times New Roman" w:hAnsi="Arial" w:cs="Arial"/>
        </w:rPr>
        <w:t xml:space="preserve">in which </w:t>
      </w:r>
      <w:r w:rsidR="003E5228" w:rsidRPr="001A49B0">
        <w:rPr>
          <w:rFonts w:ascii="Arial" w:eastAsia="Times New Roman" w:hAnsi="Arial" w:cs="Arial"/>
        </w:rPr>
        <w:t xml:space="preserve">his/her performance is </w:t>
      </w:r>
      <w:r w:rsidR="00CC3104" w:rsidRPr="001A49B0">
        <w:rPr>
          <w:rFonts w:ascii="Arial" w:eastAsia="Times New Roman" w:hAnsi="Arial" w:cs="Arial"/>
        </w:rPr>
        <w:t xml:space="preserve">deficient and below expectations.  </w:t>
      </w:r>
      <w:r w:rsidR="003E5228" w:rsidRPr="001A49B0">
        <w:rPr>
          <w:rFonts w:ascii="Arial" w:eastAsia="Times New Roman" w:hAnsi="Arial" w:cs="Arial"/>
        </w:rPr>
        <w:t>Whenever there is a deficiency in performance, a</w:t>
      </w:r>
      <w:r w:rsidR="00F14151" w:rsidRPr="001A49B0">
        <w:rPr>
          <w:rFonts w:ascii="Arial" w:eastAsia="Times New Roman" w:hAnsi="Arial" w:cs="Arial"/>
        </w:rPr>
        <w:t>n action plan will be developed by the department chair, in co</w:t>
      </w:r>
      <w:r w:rsidR="00CE2430" w:rsidRPr="001A49B0">
        <w:rPr>
          <w:rFonts w:ascii="Arial" w:eastAsia="Times New Roman" w:hAnsi="Arial" w:cs="Arial"/>
        </w:rPr>
        <w:t xml:space="preserve">llaboration </w:t>
      </w:r>
      <w:r w:rsidR="00F14151" w:rsidRPr="001A49B0">
        <w:rPr>
          <w:rFonts w:ascii="Arial" w:eastAsia="Times New Roman" w:hAnsi="Arial" w:cs="Arial"/>
        </w:rPr>
        <w:t>with the review committee chair</w:t>
      </w:r>
      <w:r w:rsidR="00BC485A" w:rsidRPr="001A49B0">
        <w:rPr>
          <w:rFonts w:ascii="Arial" w:eastAsia="Times New Roman" w:hAnsi="Arial" w:cs="Arial"/>
        </w:rPr>
        <w:t xml:space="preserve"> and the faculty member</w:t>
      </w:r>
      <w:r w:rsidR="00F14151" w:rsidRPr="001A49B0">
        <w:rPr>
          <w:rFonts w:ascii="Arial" w:eastAsia="Times New Roman" w:hAnsi="Arial" w:cs="Arial"/>
        </w:rPr>
        <w:t xml:space="preserve">.   The action plan </w:t>
      </w:r>
      <w:r w:rsidR="00C400D3" w:rsidRPr="001A49B0">
        <w:rPr>
          <w:rFonts w:ascii="Arial" w:eastAsia="Times New Roman" w:hAnsi="Arial" w:cs="Arial"/>
        </w:rPr>
        <w:t xml:space="preserve">must include the following three parts: 1) </w:t>
      </w:r>
      <w:r w:rsidR="00F14151" w:rsidRPr="001A49B0">
        <w:rPr>
          <w:rFonts w:ascii="Arial" w:eastAsia="Times New Roman" w:hAnsi="Arial" w:cs="Arial"/>
        </w:rPr>
        <w:t xml:space="preserve">a </w:t>
      </w:r>
      <w:r w:rsidR="00C400D3" w:rsidRPr="001A49B0">
        <w:rPr>
          <w:rFonts w:ascii="Arial" w:eastAsia="Times New Roman" w:hAnsi="Arial" w:cs="Arial"/>
        </w:rPr>
        <w:t>justification for the plan</w:t>
      </w:r>
      <w:r w:rsidR="00F14151" w:rsidRPr="001A49B0">
        <w:rPr>
          <w:rFonts w:ascii="Arial" w:eastAsia="Times New Roman" w:hAnsi="Arial" w:cs="Arial"/>
        </w:rPr>
        <w:t>;</w:t>
      </w:r>
      <w:r w:rsidR="00C400D3" w:rsidRPr="001A49B0">
        <w:rPr>
          <w:rFonts w:ascii="Arial" w:eastAsia="Times New Roman" w:hAnsi="Arial" w:cs="Arial"/>
        </w:rPr>
        <w:t xml:space="preserve"> 2) a specific timetable for evaluation of acceptable progress on the plan</w:t>
      </w:r>
      <w:r w:rsidR="00F14151" w:rsidRPr="001A49B0">
        <w:rPr>
          <w:rFonts w:ascii="Arial" w:eastAsia="Times New Roman" w:hAnsi="Arial" w:cs="Arial"/>
        </w:rPr>
        <w:t>;</w:t>
      </w:r>
      <w:r w:rsidR="00C400D3" w:rsidRPr="001A49B0">
        <w:rPr>
          <w:rFonts w:ascii="Arial" w:eastAsia="Times New Roman" w:hAnsi="Arial" w:cs="Arial"/>
        </w:rPr>
        <w:t xml:space="preserve"> and 3) a description of possible consequences for not meeting expectations</w:t>
      </w:r>
      <w:r w:rsidR="00F14151" w:rsidRPr="001A49B0">
        <w:rPr>
          <w:rFonts w:ascii="Arial" w:eastAsia="Times New Roman" w:hAnsi="Arial" w:cs="Arial"/>
        </w:rPr>
        <w:t xml:space="preserve"> </w:t>
      </w:r>
      <w:r w:rsidR="00C400D3" w:rsidRPr="001A49B0">
        <w:rPr>
          <w:rFonts w:ascii="Arial" w:eastAsia="Times New Roman" w:hAnsi="Arial" w:cs="Arial"/>
        </w:rPr>
        <w:t xml:space="preserve">by </w:t>
      </w:r>
      <w:r w:rsidR="00F14151" w:rsidRPr="001A49B0">
        <w:rPr>
          <w:rFonts w:ascii="Arial" w:eastAsia="Times New Roman" w:hAnsi="Arial" w:cs="Arial"/>
        </w:rPr>
        <w:t>the stipulated timeline.</w:t>
      </w:r>
      <w:r w:rsidR="00580633" w:rsidRPr="001A49B0">
        <w:rPr>
          <w:rFonts w:ascii="Arial" w:eastAsia="Times New Roman" w:hAnsi="Arial" w:cs="Arial"/>
        </w:rPr>
        <w:t xml:space="preserve">    </w:t>
      </w:r>
    </w:p>
    <w:p w14:paraId="009A4DC5" w14:textId="77777777" w:rsidR="00EB5502" w:rsidRPr="001A49B0" w:rsidRDefault="00EB5502" w:rsidP="004B57E0">
      <w:pPr>
        <w:spacing w:after="0" w:line="240" w:lineRule="auto"/>
        <w:rPr>
          <w:rFonts w:ascii="Arial" w:eastAsia="Times New Roman" w:hAnsi="Arial" w:cs="Arial"/>
        </w:rPr>
      </w:pPr>
    </w:p>
    <w:p w14:paraId="3AA628AD" w14:textId="51A15DF1" w:rsidR="00580633" w:rsidRPr="001A49B0" w:rsidRDefault="00580633" w:rsidP="004B57E0">
      <w:pPr>
        <w:spacing w:after="0" w:line="240" w:lineRule="auto"/>
        <w:rPr>
          <w:rFonts w:ascii="Arial" w:eastAsia="Times New Roman" w:hAnsi="Arial" w:cs="Arial"/>
        </w:rPr>
      </w:pPr>
      <w:r w:rsidRPr="001A49B0">
        <w:rPr>
          <w:rFonts w:ascii="Arial" w:eastAsia="Times New Roman" w:hAnsi="Arial" w:cs="Arial"/>
        </w:rPr>
        <w:t>If agreement on the proposed action plan cannot be reached, the procedures for PRS mediation (</w:t>
      </w:r>
      <w:r w:rsidRPr="001A49B0">
        <w:rPr>
          <w:rFonts w:ascii="Arial" w:eastAsia="Times New Roman" w:hAnsi="Arial" w:cs="Arial"/>
          <w:i/>
        </w:rPr>
        <w:t>F</w:t>
      </w:r>
      <w:r w:rsidR="00EB5502" w:rsidRPr="001A49B0">
        <w:rPr>
          <w:rFonts w:ascii="Arial" w:eastAsia="Times New Roman" w:hAnsi="Arial" w:cs="Arial"/>
          <w:i/>
        </w:rPr>
        <w:t>aculty Handbook</w:t>
      </w:r>
      <w:r w:rsidR="00EB5502" w:rsidRPr="001A49B0">
        <w:rPr>
          <w:rFonts w:ascii="Arial" w:eastAsia="Times New Roman" w:hAnsi="Arial" w:cs="Arial"/>
        </w:rPr>
        <w:t xml:space="preserve"> </w:t>
      </w:r>
      <w:r w:rsidR="00656605">
        <w:rPr>
          <w:rFonts w:ascii="Arial" w:eastAsia="Times New Roman" w:hAnsi="Arial" w:cs="Arial"/>
        </w:rPr>
        <w:t xml:space="preserve"> 3.4.4</w:t>
      </w:r>
      <w:r w:rsidRPr="001A49B0">
        <w:rPr>
          <w:rFonts w:ascii="Arial" w:eastAsia="Times New Roman" w:hAnsi="Arial" w:cs="Arial"/>
        </w:rPr>
        <w:t>) will be utilized to negotiate an agreement</w:t>
      </w:r>
      <w:r w:rsidR="007C6621" w:rsidRPr="001A49B0">
        <w:rPr>
          <w:rFonts w:ascii="Arial" w:eastAsia="Times New Roman" w:hAnsi="Arial" w:cs="Arial"/>
        </w:rPr>
        <w:t>.</w:t>
      </w:r>
      <w:r w:rsidRPr="001A49B0">
        <w:rPr>
          <w:rFonts w:ascii="Arial" w:eastAsia="Times New Roman" w:hAnsi="Arial" w:cs="Arial"/>
        </w:rPr>
        <w:t xml:space="preserve">  </w:t>
      </w:r>
      <w:r w:rsidRPr="001A49B0">
        <w:rPr>
          <w:rFonts w:ascii="Arial" w:hAnsi="Arial" w:cs="Arial"/>
        </w:rPr>
        <w:t xml:space="preserve">In the rare case that an agreed upon performance improvement plan is not in place by the time of the faculty member’s next annual performance evaluation, the faculty member may face a charge of unacceptable performance as defined in the </w:t>
      </w:r>
      <w:r w:rsidRPr="001A49B0">
        <w:rPr>
          <w:rFonts w:ascii="Arial" w:hAnsi="Arial" w:cs="Arial"/>
          <w:i/>
        </w:rPr>
        <w:t>Faculty Conduct Policy</w:t>
      </w:r>
      <w:r w:rsidRPr="001A49B0">
        <w:rPr>
          <w:rFonts w:ascii="Arial" w:hAnsi="Arial" w:cs="Arial"/>
        </w:rPr>
        <w:t xml:space="preserve"> (</w:t>
      </w:r>
      <w:r w:rsidR="00EB5502" w:rsidRPr="001A49B0">
        <w:rPr>
          <w:rFonts w:ascii="Arial" w:hAnsi="Arial" w:cs="Arial"/>
          <w:i/>
        </w:rPr>
        <w:t>Faculty Handbook</w:t>
      </w:r>
      <w:r w:rsidR="00EB5502" w:rsidRPr="001A49B0">
        <w:rPr>
          <w:rFonts w:ascii="Arial" w:hAnsi="Arial" w:cs="Arial"/>
        </w:rPr>
        <w:t xml:space="preserve"> </w:t>
      </w:r>
      <w:r w:rsidRPr="001A49B0">
        <w:rPr>
          <w:rFonts w:ascii="Arial" w:hAnsi="Arial" w:cs="Arial"/>
        </w:rPr>
        <w:t>7.2.2.5.1</w:t>
      </w:r>
      <w:r w:rsidR="00EB5502" w:rsidRPr="001A49B0">
        <w:rPr>
          <w:rFonts w:ascii="Arial" w:hAnsi="Arial" w:cs="Arial"/>
        </w:rPr>
        <w:t xml:space="preserve">). </w:t>
      </w:r>
    </w:p>
    <w:p w14:paraId="137351D6" w14:textId="77777777" w:rsidR="00580633" w:rsidRPr="001A49B0" w:rsidRDefault="00580633" w:rsidP="004B57E0">
      <w:pPr>
        <w:spacing w:after="0" w:line="240" w:lineRule="auto"/>
        <w:outlineLvl w:val="1"/>
        <w:rPr>
          <w:rFonts w:ascii="Arial" w:eastAsia="Times New Roman" w:hAnsi="Arial" w:cs="Arial"/>
          <w:b/>
          <w:bCs/>
        </w:rPr>
      </w:pPr>
      <w:bookmarkStart w:id="3" w:name="section-5.3.5.2"/>
      <w:bookmarkEnd w:id="0"/>
    </w:p>
    <w:bookmarkEnd w:id="3"/>
    <w:p w14:paraId="4A174DA4" w14:textId="77777777" w:rsidR="00D75063" w:rsidRPr="001A49B0" w:rsidRDefault="00D75063" w:rsidP="004B57E0">
      <w:pPr>
        <w:spacing w:after="0" w:line="240" w:lineRule="auto"/>
        <w:rPr>
          <w:rFonts w:ascii="Arial" w:eastAsia="Times New Roman" w:hAnsi="Arial" w:cs="Arial"/>
          <w:b/>
          <w:sz w:val="24"/>
          <w:szCs w:val="24"/>
        </w:rPr>
      </w:pPr>
    </w:p>
    <w:p w14:paraId="7B0A70AE" w14:textId="77777777" w:rsidR="00403EFD" w:rsidRPr="001A49B0" w:rsidRDefault="00403EFD" w:rsidP="004B57E0">
      <w:pPr>
        <w:spacing w:after="0" w:line="240" w:lineRule="auto"/>
        <w:rPr>
          <w:rFonts w:ascii="Arial" w:eastAsia="Times New Roman" w:hAnsi="Arial" w:cs="Arial"/>
          <w:b/>
          <w:sz w:val="24"/>
          <w:szCs w:val="24"/>
        </w:rPr>
      </w:pPr>
      <w:r w:rsidRPr="001A49B0">
        <w:rPr>
          <w:rFonts w:ascii="Arial" w:eastAsia="Times New Roman" w:hAnsi="Arial" w:cs="Arial"/>
          <w:b/>
          <w:sz w:val="24"/>
          <w:szCs w:val="24"/>
        </w:rPr>
        <w:t>P</w:t>
      </w:r>
      <w:r w:rsidR="00F14151" w:rsidRPr="001A49B0">
        <w:rPr>
          <w:rFonts w:ascii="Arial" w:eastAsia="Times New Roman" w:hAnsi="Arial" w:cs="Arial"/>
          <w:b/>
          <w:sz w:val="24"/>
          <w:szCs w:val="24"/>
        </w:rPr>
        <w:t xml:space="preserve">rocess </w:t>
      </w:r>
    </w:p>
    <w:p w14:paraId="5A91B6D3" w14:textId="77777777" w:rsidR="00D75063" w:rsidRPr="001A49B0" w:rsidRDefault="00D75063" w:rsidP="004B57E0">
      <w:pPr>
        <w:spacing w:after="0" w:line="240" w:lineRule="auto"/>
        <w:rPr>
          <w:rFonts w:ascii="Arial" w:eastAsia="Times New Roman" w:hAnsi="Arial" w:cs="Arial"/>
        </w:rPr>
      </w:pPr>
    </w:p>
    <w:p w14:paraId="231FA0FC" w14:textId="77777777" w:rsidR="00F14151" w:rsidRPr="001A49B0" w:rsidRDefault="00F36D82" w:rsidP="004B57E0">
      <w:pPr>
        <w:spacing w:after="0" w:line="240" w:lineRule="auto"/>
        <w:rPr>
          <w:rFonts w:ascii="Arial" w:eastAsia="Times New Roman" w:hAnsi="Arial" w:cs="Arial"/>
        </w:rPr>
      </w:pPr>
      <w:r w:rsidRPr="001A49B0">
        <w:rPr>
          <w:rFonts w:ascii="Arial" w:eastAsia="Times New Roman" w:hAnsi="Arial" w:cs="Arial"/>
        </w:rPr>
        <w:t xml:space="preserve">As outlined in the policy, </w:t>
      </w:r>
      <w:r w:rsidR="00F14151" w:rsidRPr="001A49B0">
        <w:rPr>
          <w:rFonts w:ascii="Arial" w:eastAsia="Times New Roman" w:hAnsi="Arial" w:cs="Arial"/>
        </w:rPr>
        <w:t xml:space="preserve">post-tenure review is </w:t>
      </w:r>
      <w:r w:rsidRPr="001A49B0">
        <w:rPr>
          <w:rFonts w:ascii="Arial" w:eastAsia="Times New Roman" w:hAnsi="Arial" w:cs="Arial"/>
        </w:rPr>
        <w:t>a peer-review</w:t>
      </w:r>
      <w:r w:rsidR="00403EFD" w:rsidRPr="001A49B0">
        <w:rPr>
          <w:rFonts w:ascii="Arial" w:eastAsia="Times New Roman" w:hAnsi="Arial" w:cs="Arial"/>
        </w:rPr>
        <w:t xml:space="preserve"> process.  </w:t>
      </w:r>
      <w:r w:rsidR="000772E9" w:rsidRPr="001A49B0">
        <w:rPr>
          <w:rFonts w:ascii="Arial" w:eastAsia="Times New Roman" w:hAnsi="Arial" w:cs="Arial"/>
        </w:rPr>
        <w:t xml:space="preserve"> The following addresses the steps involved at each administrative level.  </w:t>
      </w:r>
    </w:p>
    <w:p w14:paraId="0F6F9F58" w14:textId="77777777" w:rsidR="000772E9" w:rsidRPr="001A49B0" w:rsidRDefault="000772E9" w:rsidP="004B57E0">
      <w:pPr>
        <w:spacing w:after="0" w:line="240" w:lineRule="auto"/>
        <w:rPr>
          <w:rFonts w:ascii="Arial" w:eastAsia="Times New Roman" w:hAnsi="Arial" w:cs="Arial"/>
        </w:rPr>
      </w:pPr>
    </w:p>
    <w:p w14:paraId="4840A47F" w14:textId="77777777" w:rsidR="004447D2" w:rsidRPr="001A49B0" w:rsidRDefault="00F14151" w:rsidP="000772E9">
      <w:pPr>
        <w:spacing w:after="0" w:line="240" w:lineRule="auto"/>
        <w:rPr>
          <w:rFonts w:ascii="Arial" w:eastAsia="Times New Roman" w:hAnsi="Arial" w:cs="Arial"/>
        </w:rPr>
      </w:pPr>
      <w:r w:rsidRPr="001A49B0">
        <w:rPr>
          <w:rFonts w:ascii="Arial" w:eastAsia="Times New Roman" w:hAnsi="Arial" w:cs="Arial"/>
          <w:b/>
          <w:i/>
        </w:rPr>
        <w:t>Departmental level</w:t>
      </w:r>
      <w:r w:rsidRPr="001A49B0">
        <w:rPr>
          <w:rFonts w:ascii="Arial" w:eastAsia="Times New Roman" w:hAnsi="Arial" w:cs="Arial"/>
        </w:rPr>
        <w:t xml:space="preserve">   </w:t>
      </w:r>
    </w:p>
    <w:p w14:paraId="72F37872" w14:textId="2D59ECD8" w:rsidR="006E2CB5" w:rsidRDefault="00F36D82" w:rsidP="000772E9">
      <w:pPr>
        <w:spacing w:after="0" w:line="240" w:lineRule="auto"/>
        <w:rPr>
          <w:rFonts w:ascii="Arial" w:eastAsia="Times New Roman" w:hAnsi="Arial" w:cs="Arial"/>
        </w:rPr>
      </w:pPr>
      <w:r w:rsidRPr="001A49B0">
        <w:rPr>
          <w:rFonts w:ascii="Arial" w:eastAsia="Times New Roman" w:hAnsi="Arial" w:cs="Arial"/>
        </w:rPr>
        <w:t>Once the departmental committee completes its review of a faculty member, it submit</w:t>
      </w:r>
      <w:r w:rsidR="000772E9" w:rsidRPr="001A49B0">
        <w:rPr>
          <w:rFonts w:ascii="Arial" w:eastAsia="Times New Roman" w:hAnsi="Arial" w:cs="Arial"/>
        </w:rPr>
        <w:t>s</w:t>
      </w:r>
      <w:r w:rsidRPr="001A49B0">
        <w:rPr>
          <w:rFonts w:ascii="Arial" w:eastAsia="Times New Roman" w:hAnsi="Arial" w:cs="Arial"/>
        </w:rPr>
        <w:t xml:space="preserve"> its report to the department chair who review</w:t>
      </w:r>
      <w:r w:rsidR="001631A7">
        <w:rPr>
          <w:rFonts w:ascii="Arial" w:eastAsia="Times New Roman" w:hAnsi="Arial" w:cs="Arial"/>
        </w:rPr>
        <w:t>s</w:t>
      </w:r>
      <w:r w:rsidRPr="001A49B0">
        <w:rPr>
          <w:rFonts w:ascii="Arial" w:eastAsia="Times New Roman" w:hAnsi="Arial" w:cs="Arial"/>
        </w:rPr>
        <w:t xml:space="preserve"> the report and discuss</w:t>
      </w:r>
      <w:r w:rsidR="001631A7">
        <w:rPr>
          <w:rFonts w:ascii="Arial" w:eastAsia="Times New Roman" w:hAnsi="Arial" w:cs="Arial"/>
        </w:rPr>
        <w:t>es</w:t>
      </w:r>
      <w:r w:rsidRPr="001A49B0">
        <w:rPr>
          <w:rFonts w:ascii="Arial" w:eastAsia="Times New Roman" w:hAnsi="Arial" w:cs="Arial"/>
        </w:rPr>
        <w:t xml:space="preserve"> any questions with the committee</w:t>
      </w:r>
      <w:r w:rsidR="00403EFD" w:rsidRPr="001A49B0">
        <w:rPr>
          <w:rFonts w:ascii="Arial" w:eastAsia="Times New Roman" w:hAnsi="Arial" w:cs="Arial"/>
        </w:rPr>
        <w:t xml:space="preserve"> chair</w:t>
      </w:r>
      <w:r w:rsidRPr="001A49B0">
        <w:rPr>
          <w:rFonts w:ascii="Arial" w:eastAsia="Times New Roman" w:hAnsi="Arial" w:cs="Arial"/>
        </w:rPr>
        <w:t xml:space="preserve">. </w:t>
      </w:r>
      <w:r w:rsidR="003F2C7E" w:rsidRPr="001A49B0">
        <w:rPr>
          <w:rFonts w:ascii="Arial" w:eastAsia="Times New Roman" w:hAnsi="Arial" w:cs="Arial"/>
        </w:rPr>
        <w:t xml:space="preserve">The department chair will </w:t>
      </w:r>
      <w:r w:rsidRPr="001A49B0">
        <w:rPr>
          <w:rFonts w:ascii="Arial" w:eastAsia="Times New Roman" w:hAnsi="Arial" w:cs="Arial"/>
        </w:rPr>
        <w:t>then discuss the review and recommendations with</w:t>
      </w:r>
      <w:r w:rsidR="00403EFD" w:rsidRPr="001A49B0">
        <w:rPr>
          <w:rFonts w:ascii="Arial" w:eastAsia="Times New Roman" w:hAnsi="Arial" w:cs="Arial"/>
        </w:rPr>
        <w:t xml:space="preserve"> the faculty member (</w:t>
      </w:r>
      <w:r w:rsidR="00757FE0" w:rsidRPr="001A49B0">
        <w:rPr>
          <w:rFonts w:ascii="Arial" w:hAnsi="Arial" w:cs="Arial"/>
          <w:i/>
        </w:rPr>
        <w:t>Faculty Handbook</w:t>
      </w:r>
      <w:r w:rsidR="00757FE0" w:rsidRPr="001A49B0">
        <w:rPr>
          <w:rFonts w:ascii="Arial" w:hAnsi="Arial" w:cs="Arial"/>
        </w:rPr>
        <w:t xml:space="preserve"> </w:t>
      </w:r>
      <w:r w:rsidR="00403EFD" w:rsidRPr="001A49B0">
        <w:rPr>
          <w:rFonts w:ascii="Arial" w:eastAsia="Times New Roman" w:hAnsi="Arial" w:cs="Arial"/>
          <w:bCs/>
        </w:rPr>
        <w:t>5.3.</w:t>
      </w:r>
      <w:r w:rsidR="00D66B5D">
        <w:rPr>
          <w:rFonts w:ascii="Arial" w:eastAsia="Times New Roman" w:hAnsi="Arial" w:cs="Arial"/>
          <w:bCs/>
        </w:rPr>
        <w:t>4</w:t>
      </w:r>
      <w:r w:rsidR="00403EFD" w:rsidRPr="001A49B0">
        <w:rPr>
          <w:rFonts w:ascii="Arial" w:eastAsia="Times New Roman" w:hAnsi="Arial" w:cs="Arial"/>
          <w:bCs/>
        </w:rPr>
        <w:t>.3)</w:t>
      </w:r>
      <w:r w:rsidRPr="001A49B0">
        <w:rPr>
          <w:rFonts w:ascii="Arial" w:eastAsia="Times New Roman" w:hAnsi="Arial" w:cs="Arial"/>
        </w:rPr>
        <w:t xml:space="preserve">.  </w:t>
      </w:r>
      <w:r w:rsidR="007C6621" w:rsidRPr="001A49B0">
        <w:rPr>
          <w:rFonts w:ascii="Arial" w:eastAsia="Times New Roman" w:hAnsi="Arial" w:cs="Arial"/>
        </w:rPr>
        <w:t xml:space="preserve">Should an action plan be recommended, the department chair will work with the faculty member and the committee chair to develop the plan. </w:t>
      </w:r>
      <w:r w:rsidR="000772E9" w:rsidRPr="001A49B0">
        <w:rPr>
          <w:rFonts w:ascii="Arial" w:eastAsia="Times New Roman" w:hAnsi="Arial" w:cs="Arial"/>
        </w:rPr>
        <w:t xml:space="preserve">For each </w:t>
      </w:r>
      <w:r w:rsidR="000772E9" w:rsidRPr="001A49B0">
        <w:rPr>
          <w:rFonts w:ascii="Arial" w:eastAsia="Times New Roman" w:hAnsi="Arial" w:cs="Arial"/>
        </w:rPr>
        <w:lastRenderedPageBreak/>
        <w:t>faculty member who undergoes post-tenure review, t</w:t>
      </w:r>
      <w:r w:rsidR="00403EFD" w:rsidRPr="001A49B0">
        <w:rPr>
          <w:rFonts w:ascii="Arial" w:eastAsia="Times New Roman" w:hAnsi="Arial" w:cs="Arial"/>
        </w:rPr>
        <w:t xml:space="preserve">he department chair will forward the post-tenure review </w:t>
      </w:r>
      <w:r w:rsidR="00BC485A" w:rsidRPr="001A49B0">
        <w:rPr>
          <w:rFonts w:ascii="Arial" w:eastAsia="Times New Roman" w:hAnsi="Arial" w:cs="Arial"/>
        </w:rPr>
        <w:t>materials (</w:t>
      </w:r>
      <w:r w:rsidR="00AD2F78" w:rsidRPr="001A49B0">
        <w:rPr>
          <w:rFonts w:ascii="Arial" w:eastAsia="Times New Roman" w:hAnsi="Arial" w:cs="Arial"/>
        </w:rPr>
        <w:t xml:space="preserve">PRS, </w:t>
      </w:r>
      <w:r w:rsidR="00AD2F78" w:rsidRPr="001A49B0">
        <w:rPr>
          <w:rFonts w:ascii="Arial" w:hAnsi="Arial" w:cs="Arial"/>
        </w:rPr>
        <w:t xml:space="preserve">CV </w:t>
      </w:r>
      <w:r w:rsidR="00A22F85">
        <w:rPr>
          <w:rFonts w:ascii="Arial" w:hAnsi="Arial" w:cs="Arial"/>
        </w:rPr>
        <w:t xml:space="preserve">or other materials </w:t>
      </w:r>
      <w:r w:rsidR="00AD2F78" w:rsidRPr="001A49B0">
        <w:rPr>
          <w:rFonts w:ascii="Arial" w:hAnsi="Arial" w:cs="Arial"/>
        </w:rPr>
        <w:t xml:space="preserve">highlighting accomplishments during the post-tenure review period, </w:t>
      </w:r>
      <w:r w:rsidR="00314201">
        <w:rPr>
          <w:rFonts w:ascii="Arial" w:hAnsi="Arial" w:cs="Arial"/>
        </w:rPr>
        <w:t xml:space="preserve">and the </w:t>
      </w:r>
      <w:r w:rsidR="00403EFD" w:rsidRPr="001A49B0">
        <w:rPr>
          <w:rFonts w:ascii="Arial" w:eastAsia="Times New Roman" w:hAnsi="Arial" w:cs="Arial"/>
        </w:rPr>
        <w:t>review committee report</w:t>
      </w:r>
      <w:r w:rsidR="000772E9" w:rsidRPr="001A49B0">
        <w:rPr>
          <w:rFonts w:ascii="Arial" w:eastAsia="Times New Roman" w:hAnsi="Arial" w:cs="Arial"/>
        </w:rPr>
        <w:t xml:space="preserve">) </w:t>
      </w:r>
      <w:r w:rsidR="00403EFD" w:rsidRPr="001A49B0">
        <w:rPr>
          <w:rFonts w:ascii="Arial" w:eastAsia="Times New Roman" w:hAnsi="Arial" w:cs="Arial"/>
        </w:rPr>
        <w:t xml:space="preserve">to the dean </w:t>
      </w:r>
      <w:r w:rsidR="00403EFD" w:rsidRPr="001A49B0">
        <w:rPr>
          <w:rFonts w:ascii="Arial" w:eastAsia="Times New Roman" w:hAnsi="Arial" w:cs="Arial"/>
          <w:b/>
        </w:rPr>
        <w:t>by the deadline</w:t>
      </w:r>
      <w:r w:rsidR="00EB5502" w:rsidRPr="001A49B0">
        <w:rPr>
          <w:rFonts w:ascii="Arial" w:eastAsia="Times New Roman" w:hAnsi="Arial" w:cs="Arial"/>
          <w:b/>
        </w:rPr>
        <w:t xml:space="preserve"> established </w:t>
      </w:r>
      <w:r w:rsidR="006E2CB5">
        <w:rPr>
          <w:rFonts w:ascii="Arial" w:eastAsia="Times New Roman" w:hAnsi="Arial" w:cs="Arial"/>
          <w:b/>
        </w:rPr>
        <w:t>in</w:t>
      </w:r>
      <w:r w:rsidR="00EB5502" w:rsidRPr="001A49B0">
        <w:rPr>
          <w:rFonts w:ascii="Arial" w:eastAsia="Times New Roman" w:hAnsi="Arial" w:cs="Arial"/>
          <w:b/>
        </w:rPr>
        <w:t xml:space="preserve"> the college</w:t>
      </w:r>
      <w:r w:rsidR="00403EFD" w:rsidRPr="001A49B0">
        <w:rPr>
          <w:rFonts w:ascii="Arial" w:eastAsia="Times New Roman" w:hAnsi="Arial" w:cs="Arial"/>
        </w:rPr>
        <w:t xml:space="preserve">. </w:t>
      </w:r>
      <w:r w:rsidR="006E2CB5">
        <w:rPr>
          <w:rFonts w:ascii="Arial" w:eastAsia="Times New Roman" w:hAnsi="Arial" w:cs="Arial"/>
        </w:rPr>
        <w:t xml:space="preserve"> For each case, t</w:t>
      </w:r>
      <w:r w:rsidR="00403EFD" w:rsidRPr="001A49B0">
        <w:rPr>
          <w:rFonts w:ascii="Arial" w:eastAsia="Times New Roman" w:hAnsi="Arial" w:cs="Arial"/>
        </w:rPr>
        <w:t xml:space="preserve">he chair will include </w:t>
      </w:r>
      <w:r w:rsidR="006E2CB5">
        <w:rPr>
          <w:rFonts w:ascii="Arial" w:eastAsia="Times New Roman" w:hAnsi="Arial" w:cs="Arial"/>
        </w:rPr>
        <w:t xml:space="preserve">a cover letter to the dean indicating agreement with the outcome of the report or an explanation if he/she disagrees with the review committee report.  If there is disagreement, the chair will communicate his/her rationale to the review committee and the faculty member. </w:t>
      </w:r>
    </w:p>
    <w:p w14:paraId="0160A53B" w14:textId="77777777" w:rsidR="00F14151" w:rsidRPr="001A49B0" w:rsidRDefault="00F14151" w:rsidP="000772E9">
      <w:pPr>
        <w:spacing w:after="0" w:line="240" w:lineRule="auto"/>
        <w:rPr>
          <w:rFonts w:ascii="Arial" w:eastAsia="Times New Roman" w:hAnsi="Arial" w:cs="Arial"/>
        </w:rPr>
      </w:pPr>
    </w:p>
    <w:p w14:paraId="73AF66A0" w14:textId="77777777" w:rsidR="004447D2" w:rsidRPr="001A49B0" w:rsidRDefault="004B57E0" w:rsidP="006C1070">
      <w:pPr>
        <w:spacing w:after="0" w:line="240" w:lineRule="auto"/>
        <w:rPr>
          <w:rFonts w:ascii="Arial" w:eastAsia="Times New Roman" w:hAnsi="Arial" w:cs="Arial"/>
        </w:rPr>
      </w:pPr>
      <w:r w:rsidRPr="001A49B0">
        <w:rPr>
          <w:rFonts w:ascii="Arial" w:eastAsia="Times New Roman" w:hAnsi="Arial" w:cs="Arial"/>
          <w:b/>
          <w:i/>
        </w:rPr>
        <w:t>College level</w:t>
      </w:r>
    </w:p>
    <w:p w14:paraId="2B01100C" w14:textId="43AF2C3E" w:rsidR="006C1070" w:rsidRPr="001A49B0" w:rsidRDefault="00403EFD" w:rsidP="006C1070">
      <w:pPr>
        <w:spacing w:after="0" w:line="240" w:lineRule="auto"/>
        <w:rPr>
          <w:rFonts w:ascii="Arial" w:eastAsia="Times New Roman" w:hAnsi="Arial" w:cs="Arial"/>
        </w:rPr>
      </w:pPr>
      <w:r w:rsidRPr="001A49B0">
        <w:rPr>
          <w:rFonts w:ascii="Arial" w:eastAsia="Times New Roman" w:hAnsi="Arial" w:cs="Arial"/>
        </w:rPr>
        <w:t>The dean will re</w:t>
      </w:r>
      <w:r w:rsidR="003F2C7E" w:rsidRPr="001A49B0">
        <w:rPr>
          <w:rFonts w:ascii="Arial" w:eastAsia="Times New Roman" w:hAnsi="Arial" w:cs="Arial"/>
        </w:rPr>
        <w:t xml:space="preserve">view </w:t>
      </w:r>
      <w:r w:rsidRPr="001A49B0">
        <w:rPr>
          <w:rFonts w:ascii="Arial" w:eastAsia="Times New Roman" w:hAnsi="Arial" w:cs="Arial"/>
        </w:rPr>
        <w:t xml:space="preserve">all </w:t>
      </w:r>
      <w:r w:rsidR="003F2C7E" w:rsidRPr="001A49B0">
        <w:rPr>
          <w:rFonts w:ascii="Arial" w:eastAsia="Times New Roman" w:hAnsi="Arial" w:cs="Arial"/>
        </w:rPr>
        <w:t xml:space="preserve">post-tenure review </w:t>
      </w:r>
      <w:r w:rsidR="000772E9" w:rsidRPr="001A49B0">
        <w:rPr>
          <w:rFonts w:ascii="Arial" w:eastAsia="Times New Roman" w:hAnsi="Arial" w:cs="Arial"/>
        </w:rPr>
        <w:t xml:space="preserve">materials </w:t>
      </w:r>
      <w:r w:rsidR="003F2C7E" w:rsidRPr="001A49B0">
        <w:rPr>
          <w:rFonts w:ascii="Arial" w:eastAsia="Times New Roman" w:hAnsi="Arial" w:cs="Arial"/>
        </w:rPr>
        <w:t xml:space="preserve">and recommendations </w:t>
      </w:r>
      <w:r w:rsidRPr="001A49B0">
        <w:rPr>
          <w:rFonts w:ascii="Arial" w:eastAsia="Times New Roman" w:hAnsi="Arial" w:cs="Arial"/>
        </w:rPr>
        <w:t xml:space="preserve">from his/her college </w:t>
      </w:r>
      <w:r w:rsidR="003F2C7E" w:rsidRPr="001A49B0">
        <w:rPr>
          <w:rFonts w:ascii="Arial" w:eastAsia="Times New Roman" w:hAnsi="Arial" w:cs="Arial"/>
        </w:rPr>
        <w:t>for consistency and thoroughness</w:t>
      </w:r>
      <w:r w:rsidRPr="001A49B0">
        <w:rPr>
          <w:rFonts w:ascii="Arial" w:eastAsia="Times New Roman" w:hAnsi="Arial" w:cs="Arial"/>
        </w:rPr>
        <w:t xml:space="preserve"> (</w:t>
      </w:r>
      <w:r w:rsidR="00757FE0" w:rsidRPr="001A49B0">
        <w:rPr>
          <w:rFonts w:ascii="Arial" w:hAnsi="Arial" w:cs="Arial"/>
          <w:i/>
        </w:rPr>
        <w:t>Faculty Handbook</w:t>
      </w:r>
      <w:r w:rsidR="00757FE0" w:rsidRPr="001A49B0">
        <w:rPr>
          <w:rFonts w:ascii="Arial" w:hAnsi="Arial" w:cs="Arial"/>
        </w:rPr>
        <w:t xml:space="preserve"> </w:t>
      </w:r>
      <w:r w:rsidRPr="001A49B0">
        <w:rPr>
          <w:rFonts w:ascii="Arial" w:eastAsia="Times New Roman" w:hAnsi="Arial" w:cs="Arial"/>
          <w:bCs/>
        </w:rPr>
        <w:t>5.3.</w:t>
      </w:r>
      <w:r w:rsidR="00D66B5D">
        <w:rPr>
          <w:rFonts w:ascii="Arial" w:eastAsia="Times New Roman" w:hAnsi="Arial" w:cs="Arial"/>
          <w:bCs/>
        </w:rPr>
        <w:t>4</w:t>
      </w:r>
      <w:r w:rsidRPr="001A49B0">
        <w:rPr>
          <w:rFonts w:ascii="Arial" w:eastAsia="Times New Roman" w:hAnsi="Arial" w:cs="Arial"/>
          <w:bCs/>
        </w:rPr>
        <w:t>.4)</w:t>
      </w:r>
      <w:r w:rsidR="003F2C7E" w:rsidRPr="001A49B0">
        <w:rPr>
          <w:rFonts w:ascii="Arial" w:eastAsia="Times New Roman" w:hAnsi="Arial" w:cs="Arial"/>
        </w:rPr>
        <w:t xml:space="preserve">. </w:t>
      </w:r>
      <w:r w:rsidR="00AD2F78" w:rsidRPr="001A49B0">
        <w:rPr>
          <w:rFonts w:ascii="Arial" w:eastAsia="Times New Roman" w:hAnsi="Arial" w:cs="Arial"/>
        </w:rPr>
        <w:t xml:space="preserve">The dean will forward the post-tenure review materials (PRS, </w:t>
      </w:r>
      <w:r w:rsidR="00AD2F78" w:rsidRPr="001A49B0">
        <w:rPr>
          <w:rFonts w:ascii="Arial" w:hAnsi="Arial" w:cs="Arial"/>
        </w:rPr>
        <w:t xml:space="preserve">CV </w:t>
      </w:r>
      <w:r w:rsidR="00A22F85">
        <w:rPr>
          <w:rFonts w:ascii="Arial" w:hAnsi="Arial" w:cs="Arial"/>
        </w:rPr>
        <w:t xml:space="preserve">or other materials </w:t>
      </w:r>
      <w:r w:rsidR="00AD2F78" w:rsidRPr="001A49B0">
        <w:rPr>
          <w:rFonts w:ascii="Arial" w:hAnsi="Arial" w:cs="Arial"/>
        </w:rPr>
        <w:t xml:space="preserve">highlighting accomplishments during the post-tenure review period, </w:t>
      </w:r>
      <w:r w:rsidR="00314201">
        <w:rPr>
          <w:rFonts w:ascii="Arial" w:hAnsi="Arial" w:cs="Arial"/>
        </w:rPr>
        <w:t xml:space="preserve">and </w:t>
      </w:r>
      <w:r w:rsidR="00AD2F78" w:rsidRPr="001A49B0">
        <w:rPr>
          <w:rFonts w:ascii="Arial" w:eastAsia="Times New Roman" w:hAnsi="Arial" w:cs="Arial"/>
        </w:rPr>
        <w:t>review committee report</w:t>
      </w:r>
      <w:r w:rsidR="006C1070" w:rsidRPr="001A49B0">
        <w:rPr>
          <w:rFonts w:ascii="Arial" w:eastAsia="Times New Roman" w:hAnsi="Arial" w:cs="Arial"/>
        </w:rPr>
        <w:t xml:space="preserve">) </w:t>
      </w:r>
      <w:r w:rsidRPr="001A49B0">
        <w:rPr>
          <w:rFonts w:ascii="Arial" w:eastAsia="Times New Roman" w:hAnsi="Arial" w:cs="Arial"/>
        </w:rPr>
        <w:t xml:space="preserve">to the </w:t>
      </w:r>
      <w:r w:rsidR="003F2C7E" w:rsidRPr="001A49B0">
        <w:rPr>
          <w:rFonts w:ascii="Arial" w:eastAsia="Times New Roman" w:hAnsi="Arial" w:cs="Arial"/>
        </w:rPr>
        <w:t xml:space="preserve">Office of the </w:t>
      </w:r>
      <w:r w:rsidR="006E2CB5">
        <w:rPr>
          <w:rFonts w:ascii="Arial" w:eastAsia="Times New Roman" w:hAnsi="Arial" w:cs="Arial"/>
        </w:rPr>
        <w:t xml:space="preserve">Senior </w:t>
      </w:r>
      <w:r w:rsidRPr="001A49B0">
        <w:rPr>
          <w:rFonts w:ascii="Arial" w:eastAsia="Times New Roman" w:hAnsi="Arial" w:cs="Arial"/>
        </w:rPr>
        <w:t>Vice President and Provost</w:t>
      </w:r>
      <w:r w:rsidR="00CE2430" w:rsidRPr="001A49B0">
        <w:rPr>
          <w:rFonts w:ascii="Arial" w:eastAsia="Times New Roman" w:hAnsi="Arial" w:cs="Arial"/>
          <w:b/>
        </w:rPr>
        <w:t xml:space="preserve">. </w:t>
      </w:r>
      <w:bookmarkStart w:id="4" w:name="section-5.3.5.5"/>
      <w:r w:rsidR="00A80A3B" w:rsidRPr="001A49B0">
        <w:rPr>
          <w:rFonts w:ascii="Arial" w:eastAsia="Times New Roman" w:hAnsi="Arial" w:cs="Arial"/>
          <w:b/>
        </w:rPr>
        <w:t>Post-tenure review materials</w:t>
      </w:r>
      <w:r w:rsidR="0053197B" w:rsidRPr="001A49B0">
        <w:rPr>
          <w:rFonts w:ascii="Arial" w:eastAsia="Times New Roman" w:hAnsi="Arial" w:cs="Arial"/>
          <w:b/>
        </w:rPr>
        <w:t xml:space="preserve"> must </w:t>
      </w:r>
      <w:r w:rsidR="00A80A3B" w:rsidRPr="001A49B0">
        <w:rPr>
          <w:rFonts w:ascii="Arial" w:eastAsia="Times New Roman" w:hAnsi="Arial" w:cs="Arial"/>
          <w:b/>
        </w:rPr>
        <w:t xml:space="preserve">reach the Office of the </w:t>
      </w:r>
      <w:r w:rsidR="006E2CB5">
        <w:rPr>
          <w:rFonts w:ascii="Arial" w:eastAsia="Times New Roman" w:hAnsi="Arial" w:cs="Arial"/>
          <w:b/>
        </w:rPr>
        <w:t xml:space="preserve">Senior </w:t>
      </w:r>
      <w:r w:rsidR="00A80A3B" w:rsidRPr="001A49B0">
        <w:rPr>
          <w:rFonts w:ascii="Arial" w:eastAsia="Times New Roman" w:hAnsi="Arial" w:cs="Arial"/>
          <w:b/>
        </w:rPr>
        <w:t>Vice President and Provost by</w:t>
      </w:r>
      <w:r w:rsidR="00845553">
        <w:rPr>
          <w:rFonts w:ascii="Arial" w:eastAsia="Times New Roman" w:hAnsi="Arial" w:cs="Arial"/>
          <w:b/>
        </w:rPr>
        <w:t xml:space="preserve"> April</w:t>
      </w:r>
      <w:r w:rsidR="00A80A3B" w:rsidRPr="001A49B0">
        <w:rPr>
          <w:rFonts w:ascii="Arial" w:eastAsia="Times New Roman" w:hAnsi="Arial" w:cs="Arial"/>
          <w:b/>
        </w:rPr>
        <w:t xml:space="preserve"> 1.</w:t>
      </w:r>
      <w:r w:rsidR="00A80A3B" w:rsidRPr="001A49B0">
        <w:rPr>
          <w:rFonts w:ascii="Arial" w:eastAsia="Times New Roman" w:hAnsi="Arial" w:cs="Arial"/>
        </w:rPr>
        <w:t xml:space="preserve">  </w:t>
      </w:r>
    </w:p>
    <w:p w14:paraId="62D16E67" w14:textId="77777777" w:rsidR="00F14151" w:rsidRPr="001A49B0" w:rsidRDefault="00F14151" w:rsidP="000772E9">
      <w:pPr>
        <w:spacing w:after="0" w:line="240" w:lineRule="auto"/>
        <w:rPr>
          <w:rFonts w:ascii="Arial" w:eastAsia="Times New Roman" w:hAnsi="Arial" w:cs="Arial"/>
          <w:b/>
          <w:bCs/>
          <w:i/>
        </w:rPr>
      </w:pPr>
    </w:p>
    <w:p w14:paraId="178561A7" w14:textId="77777777" w:rsidR="004447D2" w:rsidRPr="001A49B0" w:rsidRDefault="00845553">
      <w:pPr>
        <w:spacing w:after="0" w:line="240" w:lineRule="auto"/>
        <w:outlineLvl w:val="1"/>
        <w:rPr>
          <w:rFonts w:ascii="Arial" w:eastAsia="Times New Roman" w:hAnsi="Arial" w:cs="Arial"/>
          <w:b/>
          <w:bCs/>
          <w:i/>
        </w:rPr>
      </w:pPr>
      <w:r>
        <w:rPr>
          <w:rFonts w:ascii="Arial" w:eastAsia="Times New Roman" w:hAnsi="Arial" w:cs="Arial"/>
          <w:b/>
          <w:bCs/>
          <w:i/>
        </w:rPr>
        <w:t>Senior</w:t>
      </w:r>
      <w:r w:rsidR="00A80A3B" w:rsidRPr="001A49B0">
        <w:rPr>
          <w:rFonts w:ascii="Arial" w:eastAsia="Times New Roman" w:hAnsi="Arial" w:cs="Arial"/>
          <w:b/>
          <w:bCs/>
          <w:i/>
        </w:rPr>
        <w:t xml:space="preserve"> Vice President and Provost </w:t>
      </w:r>
      <w:r w:rsidR="004B57E0" w:rsidRPr="001A49B0">
        <w:rPr>
          <w:rFonts w:ascii="Arial" w:eastAsia="Times New Roman" w:hAnsi="Arial" w:cs="Arial"/>
          <w:b/>
          <w:bCs/>
          <w:i/>
        </w:rPr>
        <w:t>level</w:t>
      </w:r>
      <w:bookmarkEnd w:id="4"/>
    </w:p>
    <w:p w14:paraId="72FFFD49" w14:textId="77777777" w:rsidR="003F2C7E" w:rsidRPr="001A49B0" w:rsidRDefault="004B57E0">
      <w:pPr>
        <w:spacing w:after="0" w:line="240" w:lineRule="auto"/>
        <w:outlineLvl w:val="1"/>
        <w:rPr>
          <w:rFonts w:ascii="Arial" w:eastAsia="Times New Roman" w:hAnsi="Arial" w:cs="Arial"/>
          <w:i/>
        </w:rPr>
      </w:pPr>
      <w:r w:rsidRPr="001A49B0">
        <w:rPr>
          <w:rFonts w:ascii="Arial" w:eastAsia="Times New Roman" w:hAnsi="Arial" w:cs="Arial"/>
          <w:bCs/>
        </w:rPr>
        <w:t xml:space="preserve">The </w:t>
      </w:r>
      <w:r w:rsidR="00BC485A" w:rsidRPr="001A49B0">
        <w:rPr>
          <w:rFonts w:ascii="Arial" w:eastAsia="Times New Roman" w:hAnsi="Arial" w:cs="Arial"/>
          <w:bCs/>
        </w:rPr>
        <w:t>p</w:t>
      </w:r>
      <w:r w:rsidRPr="001A49B0">
        <w:rPr>
          <w:rFonts w:ascii="Arial" w:eastAsia="Times New Roman" w:hAnsi="Arial" w:cs="Arial"/>
          <w:bCs/>
        </w:rPr>
        <w:t>rovost will</w:t>
      </w:r>
      <w:r w:rsidRPr="001A49B0">
        <w:rPr>
          <w:rFonts w:ascii="Arial" w:eastAsia="Times New Roman" w:hAnsi="Arial" w:cs="Arial"/>
          <w:b/>
          <w:bCs/>
        </w:rPr>
        <w:t xml:space="preserve"> </w:t>
      </w:r>
      <w:r w:rsidRPr="001A49B0">
        <w:rPr>
          <w:rFonts w:ascii="Arial" w:eastAsia="Times New Roman" w:hAnsi="Arial" w:cs="Arial"/>
          <w:bCs/>
        </w:rPr>
        <w:t>r</w:t>
      </w:r>
      <w:r w:rsidR="003F2C7E" w:rsidRPr="001A49B0">
        <w:rPr>
          <w:rFonts w:ascii="Arial" w:eastAsia="Times New Roman" w:hAnsi="Arial" w:cs="Arial"/>
        </w:rPr>
        <w:t xml:space="preserve">eview </w:t>
      </w:r>
      <w:r w:rsidRPr="001A49B0">
        <w:rPr>
          <w:rFonts w:ascii="Arial" w:eastAsia="Times New Roman" w:hAnsi="Arial" w:cs="Arial"/>
        </w:rPr>
        <w:t xml:space="preserve">the </w:t>
      </w:r>
      <w:r w:rsidR="00AD2F78" w:rsidRPr="001A49B0">
        <w:rPr>
          <w:rFonts w:ascii="Arial" w:eastAsia="Times New Roman" w:hAnsi="Arial" w:cs="Arial"/>
        </w:rPr>
        <w:t xml:space="preserve">submitted </w:t>
      </w:r>
      <w:r w:rsidR="003F2C7E" w:rsidRPr="001A49B0">
        <w:rPr>
          <w:rFonts w:ascii="Arial" w:eastAsia="Times New Roman" w:hAnsi="Arial" w:cs="Arial"/>
        </w:rPr>
        <w:t xml:space="preserve">post-tenure review reports and recommendations for consistency and thoroughness. </w:t>
      </w:r>
      <w:r w:rsidRPr="001A49B0">
        <w:rPr>
          <w:rFonts w:ascii="Arial" w:eastAsia="Times New Roman" w:hAnsi="Arial" w:cs="Arial"/>
        </w:rPr>
        <w:t xml:space="preserve"> </w:t>
      </w:r>
      <w:r w:rsidR="006C1070" w:rsidRPr="001A49B0">
        <w:rPr>
          <w:rFonts w:ascii="Arial" w:eastAsia="Times New Roman" w:hAnsi="Arial" w:cs="Arial"/>
        </w:rPr>
        <w:t xml:space="preserve"> </w:t>
      </w:r>
    </w:p>
    <w:p w14:paraId="61A4CD82" w14:textId="77777777" w:rsidR="009B16CF" w:rsidRPr="001A49B0" w:rsidRDefault="009B16CF" w:rsidP="000772E9">
      <w:pPr>
        <w:spacing w:after="0" w:line="240" w:lineRule="auto"/>
        <w:outlineLvl w:val="1"/>
        <w:rPr>
          <w:rFonts w:ascii="Arial" w:eastAsia="Times New Roman" w:hAnsi="Arial" w:cs="Arial"/>
          <w:i/>
        </w:rPr>
      </w:pPr>
    </w:p>
    <w:p w14:paraId="0A6CD4F6" w14:textId="32411BDE" w:rsidR="009D71C1" w:rsidRPr="001A49B0" w:rsidRDefault="009D71C1" w:rsidP="009D71C1">
      <w:pPr>
        <w:spacing w:after="0" w:line="240" w:lineRule="auto"/>
        <w:rPr>
          <w:rFonts w:ascii="Arial" w:eastAsia="Times New Roman" w:hAnsi="Arial" w:cs="Arial"/>
          <w:bCs/>
        </w:rPr>
      </w:pPr>
      <w:r w:rsidRPr="001A49B0">
        <w:rPr>
          <w:rFonts w:ascii="Arial" w:eastAsia="Times New Roman" w:hAnsi="Arial" w:cs="Arial"/>
          <w:bCs/>
        </w:rPr>
        <w:t>Questions regarding implementation of the Post-Tenure Review policy may be directed to Dawn Bratsch-Prince, Associate Provost</w:t>
      </w:r>
      <w:r w:rsidR="001631A7">
        <w:rPr>
          <w:rFonts w:ascii="Arial" w:eastAsia="Times New Roman" w:hAnsi="Arial" w:cs="Arial"/>
          <w:bCs/>
        </w:rPr>
        <w:t xml:space="preserve"> for Faculty,</w:t>
      </w:r>
      <w:r w:rsidRPr="001A49B0">
        <w:rPr>
          <w:rFonts w:ascii="Arial" w:eastAsia="Times New Roman" w:hAnsi="Arial" w:cs="Arial"/>
          <w:bCs/>
        </w:rPr>
        <w:t xml:space="preserve"> </w:t>
      </w:r>
      <w:hyperlink r:id="rId8" w:history="1">
        <w:r w:rsidRPr="001A49B0">
          <w:rPr>
            <w:rStyle w:val="Hyperlink"/>
            <w:rFonts w:ascii="Arial" w:eastAsia="Times New Roman" w:hAnsi="Arial" w:cs="Arial"/>
            <w:bCs/>
          </w:rPr>
          <w:t>deprince@iastate.edu</w:t>
        </w:r>
      </w:hyperlink>
      <w:r w:rsidRPr="001A49B0">
        <w:rPr>
          <w:rFonts w:ascii="Arial" w:eastAsia="Times New Roman" w:hAnsi="Arial" w:cs="Arial"/>
          <w:bCs/>
        </w:rPr>
        <w:t xml:space="preserve"> or 294-6410.   </w:t>
      </w:r>
    </w:p>
    <w:p w14:paraId="0C32A7F4" w14:textId="77777777" w:rsidR="009B16CF" w:rsidRPr="001A49B0" w:rsidRDefault="009B16CF" w:rsidP="000772E9">
      <w:pPr>
        <w:spacing w:after="0" w:line="240" w:lineRule="auto"/>
        <w:outlineLvl w:val="1"/>
        <w:rPr>
          <w:rFonts w:ascii="Arial" w:eastAsia="Times New Roman" w:hAnsi="Arial" w:cs="Arial"/>
        </w:rPr>
      </w:pPr>
    </w:p>
    <w:p w14:paraId="0E61F32A" w14:textId="77777777" w:rsidR="004447D2" w:rsidRPr="001A49B0" w:rsidRDefault="004447D2" w:rsidP="000772E9">
      <w:pPr>
        <w:spacing w:after="0" w:line="240" w:lineRule="auto"/>
        <w:outlineLvl w:val="1"/>
        <w:rPr>
          <w:rFonts w:ascii="Arial" w:eastAsia="Times New Roman" w:hAnsi="Arial" w:cs="Arial"/>
        </w:rPr>
      </w:pPr>
    </w:p>
    <w:p w14:paraId="5EBA5C96" w14:textId="77777777" w:rsidR="004447D2" w:rsidRPr="001A49B0" w:rsidRDefault="004447D2" w:rsidP="000772E9">
      <w:pPr>
        <w:spacing w:after="0" w:line="240" w:lineRule="auto"/>
        <w:outlineLvl w:val="1"/>
        <w:rPr>
          <w:rFonts w:ascii="Arial" w:eastAsia="Times New Roman" w:hAnsi="Arial" w:cs="Arial"/>
        </w:rPr>
      </w:pPr>
    </w:p>
    <w:p w14:paraId="2E7EC787" w14:textId="77777777" w:rsidR="004447D2" w:rsidRPr="001A49B0" w:rsidRDefault="004447D2" w:rsidP="000772E9">
      <w:pPr>
        <w:spacing w:after="0" w:line="240" w:lineRule="auto"/>
        <w:outlineLvl w:val="1"/>
        <w:rPr>
          <w:rFonts w:ascii="Arial" w:eastAsia="Times New Roman" w:hAnsi="Arial" w:cs="Arial"/>
        </w:rPr>
      </w:pPr>
    </w:p>
    <w:p w14:paraId="50B94223" w14:textId="451CEBE6" w:rsidR="004447D2" w:rsidRPr="001A49B0" w:rsidRDefault="004447D2" w:rsidP="004447D2">
      <w:pPr>
        <w:spacing w:after="0" w:line="240" w:lineRule="auto"/>
        <w:ind w:left="7200"/>
        <w:outlineLvl w:val="1"/>
        <w:rPr>
          <w:rFonts w:ascii="Arial" w:eastAsia="Times New Roman" w:hAnsi="Arial" w:cs="Arial"/>
        </w:rPr>
      </w:pPr>
      <w:r w:rsidRPr="001A49B0">
        <w:rPr>
          <w:rFonts w:ascii="Arial" w:eastAsia="Times New Roman" w:hAnsi="Arial" w:cs="Arial"/>
        </w:rPr>
        <w:t xml:space="preserve">Updated </w:t>
      </w:r>
      <w:r w:rsidR="00656605">
        <w:rPr>
          <w:rFonts w:ascii="Arial" w:eastAsia="Times New Roman" w:hAnsi="Arial" w:cs="Arial"/>
        </w:rPr>
        <w:t>9/2016</w:t>
      </w:r>
    </w:p>
    <w:sectPr w:rsidR="004447D2" w:rsidRPr="001A49B0" w:rsidSect="00D91F1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8C189" w14:textId="77777777" w:rsidR="00D92119" w:rsidRDefault="00D92119" w:rsidP="00F36D82">
      <w:pPr>
        <w:spacing w:after="0" w:line="240" w:lineRule="auto"/>
      </w:pPr>
      <w:r>
        <w:separator/>
      </w:r>
    </w:p>
  </w:endnote>
  <w:endnote w:type="continuationSeparator" w:id="0">
    <w:p w14:paraId="7D6E8A64" w14:textId="77777777" w:rsidR="00D92119" w:rsidRDefault="00D92119" w:rsidP="00F3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05C9" w14:textId="77777777" w:rsidR="00D91F1B" w:rsidRDefault="00D91F1B" w:rsidP="00057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4FF0F8" w14:textId="77777777" w:rsidR="00D91F1B" w:rsidRDefault="00D91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4169" w14:textId="3034C616" w:rsidR="00D91F1B" w:rsidRDefault="00D91F1B" w:rsidP="00057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698">
      <w:rPr>
        <w:rStyle w:val="PageNumber"/>
        <w:noProof/>
      </w:rPr>
      <w:t>3</w:t>
    </w:r>
    <w:r>
      <w:rPr>
        <w:rStyle w:val="PageNumber"/>
      </w:rPr>
      <w:fldChar w:fldCharType="end"/>
    </w:r>
  </w:p>
  <w:p w14:paraId="7EA600A1" w14:textId="77777777" w:rsidR="00D91F1B" w:rsidRDefault="00D9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800F" w14:textId="77777777" w:rsidR="00D92119" w:rsidRDefault="00D92119" w:rsidP="00F36D82">
      <w:pPr>
        <w:spacing w:after="0" w:line="240" w:lineRule="auto"/>
      </w:pPr>
      <w:r>
        <w:separator/>
      </w:r>
    </w:p>
  </w:footnote>
  <w:footnote w:type="continuationSeparator" w:id="0">
    <w:p w14:paraId="0FEA7CBB" w14:textId="77777777" w:rsidR="00D92119" w:rsidRDefault="00D92119" w:rsidP="00F36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014"/>
    <w:multiLevelType w:val="multilevel"/>
    <w:tmpl w:val="B5B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C60AB"/>
    <w:multiLevelType w:val="multilevel"/>
    <w:tmpl w:val="7B8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070B1"/>
    <w:multiLevelType w:val="hybridMultilevel"/>
    <w:tmpl w:val="0722E2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771547"/>
    <w:multiLevelType w:val="multilevel"/>
    <w:tmpl w:val="E71A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24FD5"/>
    <w:multiLevelType w:val="multilevel"/>
    <w:tmpl w:val="A8A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D0111"/>
    <w:multiLevelType w:val="multilevel"/>
    <w:tmpl w:val="48E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23886"/>
    <w:multiLevelType w:val="multilevel"/>
    <w:tmpl w:val="32A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E"/>
    <w:rsid w:val="000023CC"/>
    <w:rsid w:val="0003404C"/>
    <w:rsid w:val="00044DE6"/>
    <w:rsid w:val="000772E9"/>
    <w:rsid w:val="00091E73"/>
    <w:rsid w:val="00145BD6"/>
    <w:rsid w:val="00162A90"/>
    <w:rsid w:val="001631A7"/>
    <w:rsid w:val="00170568"/>
    <w:rsid w:val="00192C7F"/>
    <w:rsid w:val="001A49B0"/>
    <w:rsid w:val="00307A2C"/>
    <w:rsid w:val="00314201"/>
    <w:rsid w:val="00337895"/>
    <w:rsid w:val="0037227C"/>
    <w:rsid w:val="00396B31"/>
    <w:rsid w:val="003E5228"/>
    <w:rsid w:val="003F2C7E"/>
    <w:rsid w:val="00403EFD"/>
    <w:rsid w:val="0040651F"/>
    <w:rsid w:val="00443B17"/>
    <w:rsid w:val="004447D2"/>
    <w:rsid w:val="00455201"/>
    <w:rsid w:val="00477ECB"/>
    <w:rsid w:val="004B57E0"/>
    <w:rsid w:val="004F1F99"/>
    <w:rsid w:val="00513AEF"/>
    <w:rsid w:val="0053197B"/>
    <w:rsid w:val="00576698"/>
    <w:rsid w:val="00580633"/>
    <w:rsid w:val="005948BD"/>
    <w:rsid w:val="005B7B28"/>
    <w:rsid w:val="00625326"/>
    <w:rsid w:val="0063592C"/>
    <w:rsid w:val="00656605"/>
    <w:rsid w:val="0069254D"/>
    <w:rsid w:val="006C1070"/>
    <w:rsid w:val="006E2CB5"/>
    <w:rsid w:val="00725C14"/>
    <w:rsid w:val="0074519D"/>
    <w:rsid w:val="00757FE0"/>
    <w:rsid w:val="007806C3"/>
    <w:rsid w:val="0078733C"/>
    <w:rsid w:val="007C1DC6"/>
    <w:rsid w:val="007C6621"/>
    <w:rsid w:val="007C71F2"/>
    <w:rsid w:val="007E53A8"/>
    <w:rsid w:val="00810004"/>
    <w:rsid w:val="008170A1"/>
    <w:rsid w:val="00845553"/>
    <w:rsid w:val="0086677B"/>
    <w:rsid w:val="00867CFB"/>
    <w:rsid w:val="0088387E"/>
    <w:rsid w:val="009135E6"/>
    <w:rsid w:val="00974BBF"/>
    <w:rsid w:val="0098763D"/>
    <w:rsid w:val="009B16CF"/>
    <w:rsid w:val="009D71C1"/>
    <w:rsid w:val="00A13E6F"/>
    <w:rsid w:val="00A22F85"/>
    <w:rsid w:val="00A33E4C"/>
    <w:rsid w:val="00A63D24"/>
    <w:rsid w:val="00A80A3B"/>
    <w:rsid w:val="00AD1487"/>
    <w:rsid w:val="00AD2F78"/>
    <w:rsid w:val="00B56381"/>
    <w:rsid w:val="00B8558B"/>
    <w:rsid w:val="00BC485A"/>
    <w:rsid w:val="00BE5D54"/>
    <w:rsid w:val="00C400D3"/>
    <w:rsid w:val="00C67792"/>
    <w:rsid w:val="00C83AF5"/>
    <w:rsid w:val="00C92D40"/>
    <w:rsid w:val="00CC3104"/>
    <w:rsid w:val="00CE2430"/>
    <w:rsid w:val="00D01334"/>
    <w:rsid w:val="00D66B5D"/>
    <w:rsid w:val="00D75063"/>
    <w:rsid w:val="00D779B3"/>
    <w:rsid w:val="00D91F1B"/>
    <w:rsid w:val="00D92119"/>
    <w:rsid w:val="00E03C7C"/>
    <w:rsid w:val="00E1579A"/>
    <w:rsid w:val="00E90834"/>
    <w:rsid w:val="00EB5502"/>
    <w:rsid w:val="00EC6A14"/>
    <w:rsid w:val="00EE299E"/>
    <w:rsid w:val="00F14151"/>
    <w:rsid w:val="00F36D82"/>
    <w:rsid w:val="00F4497B"/>
    <w:rsid w:val="00F5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5ECE66"/>
  <w15:docId w15:val="{CF56D2DA-D10F-4EA3-9F69-C6717831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2C7E"/>
    <w:pPr>
      <w:spacing w:before="100" w:beforeAutospacing="1" w:after="45"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C7E"/>
    <w:rPr>
      <w:rFonts w:ascii="Times New Roman" w:eastAsia="Times New Roman" w:hAnsi="Times New Roman" w:cs="Times New Roman"/>
      <w:b/>
      <w:bCs/>
      <w:sz w:val="34"/>
      <w:szCs w:val="34"/>
    </w:rPr>
  </w:style>
  <w:style w:type="character" w:styleId="Hyperlink">
    <w:name w:val="Hyperlink"/>
    <w:basedOn w:val="DefaultParagraphFont"/>
    <w:uiPriority w:val="99"/>
    <w:unhideWhenUsed/>
    <w:rsid w:val="003F2C7E"/>
    <w:rPr>
      <w:color w:val="000099"/>
      <w:u w:val="single"/>
    </w:rPr>
  </w:style>
  <w:style w:type="paragraph" w:styleId="NormalWeb">
    <w:name w:val="Normal (Web)"/>
    <w:basedOn w:val="Normal"/>
    <w:uiPriority w:val="99"/>
    <w:semiHidden/>
    <w:unhideWhenUsed/>
    <w:rsid w:val="003F2C7E"/>
    <w:pPr>
      <w:spacing w:before="75" w:after="150" w:line="240" w:lineRule="auto"/>
    </w:pPr>
    <w:rPr>
      <w:rFonts w:ascii="Times New Roman" w:eastAsia="Times New Roman" w:hAnsi="Times New Roman" w:cs="Times New Roman"/>
      <w:sz w:val="24"/>
      <w:szCs w:val="24"/>
    </w:rPr>
  </w:style>
  <w:style w:type="paragraph" w:customStyle="1" w:styleId="small">
    <w:name w:val="small"/>
    <w:basedOn w:val="Normal"/>
    <w:rsid w:val="003F2C7E"/>
    <w:pPr>
      <w:spacing w:before="75" w:after="15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01334"/>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F36D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D82"/>
  </w:style>
  <w:style w:type="paragraph" w:styleId="Footer">
    <w:name w:val="footer"/>
    <w:basedOn w:val="Normal"/>
    <w:link w:val="FooterChar"/>
    <w:uiPriority w:val="99"/>
    <w:unhideWhenUsed/>
    <w:rsid w:val="00F36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82"/>
  </w:style>
  <w:style w:type="character" w:styleId="CommentReference">
    <w:name w:val="annotation reference"/>
    <w:basedOn w:val="DefaultParagraphFont"/>
    <w:uiPriority w:val="99"/>
    <w:semiHidden/>
    <w:unhideWhenUsed/>
    <w:rsid w:val="0003404C"/>
    <w:rPr>
      <w:sz w:val="18"/>
      <w:szCs w:val="18"/>
    </w:rPr>
  </w:style>
  <w:style w:type="paragraph" w:styleId="CommentText">
    <w:name w:val="annotation text"/>
    <w:basedOn w:val="Normal"/>
    <w:link w:val="CommentTextChar"/>
    <w:uiPriority w:val="99"/>
    <w:semiHidden/>
    <w:unhideWhenUsed/>
    <w:rsid w:val="0003404C"/>
    <w:pPr>
      <w:spacing w:line="240" w:lineRule="auto"/>
    </w:pPr>
    <w:rPr>
      <w:sz w:val="24"/>
      <w:szCs w:val="24"/>
    </w:rPr>
  </w:style>
  <w:style w:type="character" w:customStyle="1" w:styleId="CommentTextChar">
    <w:name w:val="Comment Text Char"/>
    <w:basedOn w:val="DefaultParagraphFont"/>
    <w:link w:val="CommentText"/>
    <w:uiPriority w:val="99"/>
    <w:semiHidden/>
    <w:rsid w:val="0003404C"/>
    <w:rPr>
      <w:sz w:val="24"/>
      <w:szCs w:val="24"/>
    </w:rPr>
  </w:style>
  <w:style w:type="paragraph" w:styleId="CommentSubject">
    <w:name w:val="annotation subject"/>
    <w:basedOn w:val="CommentText"/>
    <w:next w:val="CommentText"/>
    <w:link w:val="CommentSubjectChar"/>
    <w:uiPriority w:val="99"/>
    <w:semiHidden/>
    <w:unhideWhenUsed/>
    <w:rsid w:val="0003404C"/>
    <w:rPr>
      <w:b/>
      <w:bCs/>
      <w:sz w:val="20"/>
      <w:szCs w:val="20"/>
    </w:rPr>
  </w:style>
  <w:style w:type="character" w:customStyle="1" w:styleId="CommentSubjectChar">
    <w:name w:val="Comment Subject Char"/>
    <w:basedOn w:val="CommentTextChar"/>
    <w:link w:val="CommentSubject"/>
    <w:uiPriority w:val="99"/>
    <w:semiHidden/>
    <w:rsid w:val="0003404C"/>
    <w:rPr>
      <w:b/>
      <w:bCs/>
      <w:sz w:val="20"/>
      <w:szCs w:val="20"/>
    </w:rPr>
  </w:style>
  <w:style w:type="paragraph" w:styleId="BalloonText">
    <w:name w:val="Balloon Text"/>
    <w:basedOn w:val="Normal"/>
    <w:link w:val="BalloonTextChar"/>
    <w:uiPriority w:val="99"/>
    <w:semiHidden/>
    <w:unhideWhenUsed/>
    <w:rsid w:val="000340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404C"/>
    <w:rPr>
      <w:rFonts w:ascii="Lucida Grande" w:hAnsi="Lucida Grande"/>
      <w:sz w:val="18"/>
      <w:szCs w:val="18"/>
    </w:rPr>
  </w:style>
  <w:style w:type="character" w:styleId="PageNumber">
    <w:name w:val="page number"/>
    <w:basedOn w:val="DefaultParagraphFont"/>
    <w:uiPriority w:val="99"/>
    <w:semiHidden/>
    <w:unhideWhenUsed/>
    <w:rsid w:val="00D9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636">
      <w:bodyDiv w:val="1"/>
      <w:marLeft w:val="0"/>
      <w:marRight w:val="0"/>
      <w:marTop w:val="0"/>
      <w:marBottom w:val="0"/>
      <w:divBdr>
        <w:top w:val="none" w:sz="0" w:space="0" w:color="auto"/>
        <w:left w:val="none" w:sz="0" w:space="0" w:color="auto"/>
        <w:bottom w:val="none" w:sz="0" w:space="0" w:color="auto"/>
        <w:right w:val="none" w:sz="0" w:space="0" w:color="auto"/>
      </w:divBdr>
    </w:div>
    <w:div w:id="1829397384">
      <w:bodyDiv w:val="1"/>
      <w:marLeft w:val="0"/>
      <w:marRight w:val="0"/>
      <w:marTop w:val="0"/>
      <w:marBottom w:val="0"/>
      <w:divBdr>
        <w:top w:val="none" w:sz="0" w:space="0" w:color="auto"/>
        <w:left w:val="none" w:sz="0" w:space="0" w:color="auto"/>
        <w:bottom w:val="none" w:sz="0" w:space="0" w:color="auto"/>
        <w:right w:val="none" w:sz="0" w:space="0" w:color="auto"/>
      </w:divBdr>
    </w:div>
    <w:div w:id="1983851646">
      <w:bodyDiv w:val="1"/>
      <w:marLeft w:val="0"/>
      <w:marRight w:val="0"/>
      <w:marTop w:val="0"/>
      <w:marBottom w:val="0"/>
      <w:divBdr>
        <w:top w:val="none" w:sz="0" w:space="0" w:color="auto"/>
        <w:left w:val="none" w:sz="0" w:space="0" w:color="auto"/>
        <w:bottom w:val="none" w:sz="0" w:space="0" w:color="auto"/>
        <w:right w:val="none" w:sz="0" w:space="0" w:color="auto"/>
      </w:divBdr>
      <w:divsChild>
        <w:div w:id="1364941663">
          <w:marLeft w:val="0"/>
          <w:marRight w:val="0"/>
          <w:marTop w:val="100"/>
          <w:marBottom w:val="100"/>
          <w:divBdr>
            <w:top w:val="single" w:sz="2" w:space="0" w:color="666666"/>
            <w:left w:val="single" w:sz="6" w:space="0" w:color="666666"/>
            <w:bottom w:val="single" w:sz="6" w:space="0" w:color="666666"/>
            <w:right w:val="single" w:sz="6" w:space="0" w:color="666666"/>
          </w:divBdr>
          <w:divsChild>
            <w:div w:id="1300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rince@i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8AA3-3F36-4ADC-80D6-FBFC17DA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5985</Characters>
  <Application>Microsoft Office Word</Application>
  <DocSecurity>4</DocSecurity>
  <Lines>98</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ITS-ImageDirect</dc:creator>
  <cp:lastModifiedBy>Bartleson, Cynthia M [M E]</cp:lastModifiedBy>
  <cp:revision>2</cp:revision>
  <cp:lastPrinted>2015-01-21T22:40:00Z</cp:lastPrinted>
  <dcterms:created xsi:type="dcterms:W3CDTF">2018-02-05T16:18:00Z</dcterms:created>
  <dcterms:modified xsi:type="dcterms:W3CDTF">2018-02-05T16:18:00Z</dcterms:modified>
</cp:coreProperties>
</file>